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884F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0"/>
        <w:jc w:val="center"/>
        <w:textAlignment w:val="auto"/>
        <w:rPr>
          <w:rFonts w:hint="eastAsia" w:ascii="仿宋" w:hAnsi="仿宋" w:eastAsia="仿宋" w:cs="仿宋"/>
          <w:i w:val="0"/>
          <w:iCs w:val="0"/>
          <w:caps w:val="0"/>
          <w:color w:val="333333"/>
          <w:spacing w:val="0"/>
          <w:sz w:val="30"/>
          <w:szCs w:val="30"/>
          <w:highlight w:val="none"/>
          <w:shd w:val="clear" w:fill="FFFFFF"/>
        </w:rPr>
      </w:pPr>
      <w:r>
        <w:rPr>
          <w:rFonts w:hint="eastAsia" w:ascii="黑体" w:hAnsi="黑体" w:eastAsia="黑体" w:cs="黑体"/>
          <w:i w:val="0"/>
          <w:iCs w:val="0"/>
          <w:caps w:val="0"/>
          <w:color w:val="333333"/>
          <w:spacing w:val="0"/>
          <w:sz w:val="36"/>
          <w:szCs w:val="36"/>
          <w:highlight w:val="none"/>
          <w:shd w:val="clear" w:fill="FFFFFF"/>
        </w:rPr>
        <w:t>综合服务楼4层9间宿舍线路改造工程</w:t>
      </w:r>
      <w:r>
        <w:rPr>
          <w:rFonts w:hint="eastAsia" w:ascii="黑体" w:hAnsi="黑体" w:eastAsia="黑体" w:cs="黑体"/>
          <w:i w:val="0"/>
          <w:iCs w:val="0"/>
          <w:caps w:val="0"/>
          <w:color w:val="333333"/>
          <w:spacing w:val="0"/>
          <w:sz w:val="36"/>
          <w:szCs w:val="36"/>
          <w:highlight w:val="none"/>
          <w:shd w:val="clear" w:fill="FFFFFF"/>
          <w:lang w:val="en-US" w:eastAsia="zh-CN"/>
        </w:rPr>
        <w:t>采购公告</w:t>
      </w:r>
    </w:p>
    <w:p w14:paraId="5DBAA7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 w:hAnsi="仿宋" w:eastAsia="仿宋" w:cs="仿宋"/>
          <w:i w:val="0"/>
          <w:iCs w:val="0"/>
          <w:caps w:val="0"/>
          <w:color w:val="000000"/>
          <w:spacing w:val="0"/>
          <w:sz w:val="30"/>
          <w:szCs w:val="30"/>
          <w:highlight w:val="none"/>
          <w:lang w:eastAsia="zh-CN"/>
        </w:rPr>
      </w:pPr>
      <w:r>
        <w:rPr>
          <w:rFonts w:hint="eastAsia" w:ascii="仿宋" w:hAnsi="仿宋" w:eastAsia="仿宋" w:cs="仿宋"/>
          <w:b/>
          <w:bCs/>
          <w:i w:val="0"/>
          <w:iCs w:val="0"/>
          <w:caps w:val="0"/>
          <w:color w:val="333333"/>
          <w:spacing w:val="0"/>
          <w:sz w:val="30"/>
          <w:szCs w:val="30"/>
          <w:highlight w:val="none"/>
          <w:shd w:val="clear" w:fill="FFFFFF"/>
          <w:vertAlign w:val="baseline"/>
        </w:rPr>
        <w:t>一、项目基本情况</w:t>
      </w:r>
      <w:r>
        <w:rPr>
          <w:rFonts w:hint="eastAsia" w:ascii="仿宋" w:hAnsi="仿宋" w:eastAsia="仿宋" w:cs="仿宋"/>
          <w:b/>
          <w:bCs/>
          <w:i w:val="0"/>
          <w:iCs w:val="0"/>
          <w:caps w:val="0"/>
          <w:color w:val="333333"/>
          <w:spacing w:val="0"/>
          <w:sz w:val="30"/>
          <w:szCs w:val="30"/>
          <w:highlight w:val="none"/>
          <w:shd w:val="clear" w:fill="FFFFFF"/>
          <w:vertAlign w:val="baseline"/>
          <w:lang w:eastAsia="zh-CN"/>
        </w:rPr>
        <w:t>：</w:t>
      </w:r>
    </w:p>
    <w:p w14:paraId="79F628C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2" w:firstLineChars="200"/>
        <w:rPr>
          <w:rFonts w:hint="eastAsia" w:ascii="仿宋" w:hAnsi="仿宋" w:eastAsia="仿宋" w:cs="仿宋"/>
          <w:i w:val="0"/>
          <w:iCs w:val="0"/>
          <w:caps w:val="0"/>
          <w:color w:val="000000"/>
          <w:spacing w:val="0"/>
          <w:sz w:val="30"/>
          <w:szCs w:val="30"/>
          <w:highlight w:val="none"/>
        </w:rPr>
      </w:pPr>
      <w:r>
        <w:rPr>
          <w:rFonts w:hint="eastAsia" w:ascii="仿宋" w:hAnsi="仿宋" w:eastAsia="仿宋" w:cs="仿宋"/>
          <w:b/>
          <w:bCs/>
          <w:i w:val="0"/>
          <w:iCs w:val="0"/>
          <w:caps w:val="0"/>
          <w:color w:val="333333"/>
          <w:spacing w:val="0"/>
          <w:sz w:val="30"/>
          <w:szCs w:val="30"/>
          <w:highlight w:val="none"/>
          <w:shd w:val="clear" w:fill="FFFFFF"/>
          <w:lang w:val="en-US" w:eastAsia="zh-CN"/>
        </w:rPr>
        <w:t>工程</w:t>
      </w:r>
      <w:r>
        <w:rPr>
          <w:rFonts w:hint="eastAsia" w:ascii="仿宋" w:hAnsi="仿宋" w:eastAsia="仿宋" w:cs="仿宋"/>
          <w:b/>
          <w:bCs/>
          <w:i w:val="0"/>
          <w:iCs w:val="0"/>
          <w:caps w:val="0"/>
          <w:color w:val="333333"/>
          <w:spacing w:val="0"/>
          <w:sz w:val="30"/>
          <w:szCs w:val="30"/>
          <w:highlight w:val="none"/>
          <w:shd w:val="clear" w:fill="FFFFFF"/>
        </w:rPr>
        <w:t>名称：</w:t>
      </w:r>
      <w:r>
        <w:rPr>
          <w:rFonts w:hint="eastAsia" w:ascii="仿宋" w:hAnsi="仿宋" w:eastAsia="仿宋" w:cs="仿宋"/>
          <w:i w:val="0"/>
          <w:iCs w:val="0"/>
          <w:caps w:val="0"/>
          <w:color w:val="333333"/>
          <w:spacing w:val="0"/>
          <w:sz w:val="30"/>
          <w:szCs w:val="30"/>
          <w:highlight w:val="none"/>
          <w:shd w:val="clear" w:fill="FFFFFF"/>
        </w:rPr>
        <w:t>综合服务楼4层9间宿舍线路改造工程</w:t>
      </w:r>
    </w:p>
    <w:p w14:paraId="005010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2" w:firstLineChars="200"/>
        <w:rPr>
          <w:rFonts w:hint="eastAsia" w:ascii="仿宋" w:hAnsi="仿宋" w:eastAsia="仿宋" w:cs="仿宋"/>
          <w:i w:val="0"/>
          <w:iCs w:val="0"/>
          <w:caps w:val="0"/>
          <w:color w:val="333333"/>
          <w:spacing w:val="0"/>
          <w:sz w:val="30"/>
          <w:szCs w:val="30"/>
          <w:highlight w:val="none"/>
          <w:shd w:val="clear" w:fill="FFFFFF"/>
          <w:lang w:eastAsia="zh-CN"/>
        </w:rPr>
      </w:pPr>
      <w:r>
        <w:rPr>
          <w:rFonts w:hint="eastAsia" w:ascii="仿宋" w:hAnsi="仿宋" w:eastAsia="仿宋" w:cs="仿宋"/>
          <w:b/>
          <w:bCs/>
          <w:i w:val="0"/>
          <w:iCs w:val="0"/>
          <w:caps w:val="0"/>
          <w:color w:val="333333"/>
          <w:spacing w:val="0"/>
          <w:sz w:val="30"/>
          <w:szCs w:val="30"/>
          <w:highlight w:val="none"/>
          <w:shd w:val="clear" w:fill="FFFFFF"/>
          <w:lang w:val="en-US" w:eastAsia="zh-CN"/>
        </w:rPr>
        <w:t>最高限价：</w:t>
      </w:r>
      <w:r>
        <w:rPr>
          <w:rFonts w:hint="eastAsia" w:ascii="仿宋" w:hAnsi="仿宋" w:eastAsia="仿宋" w:cs="仿宋"/>
          <w:i w:val="0"/>
          <w:iCs w:val="0"/>
          <w:caps w:val="0"/>
          <w:color w:val="333333"/>
          <w:spacing w:val="0"/>
          <w:sz w:val="30"/>
          <w:szCs w:val="30"/>
          <w:highlight w:val="none"/>
          <w:shd w:val="clear" w:fill="FFFFFF"/>
          <w:lang w:val="en-US" w:eastAsia="zh-CN"/>
        </w:rPr>
        <w:t>3</w:t>
      </w:r>
      <w:r>
        <w:rPr>
          <w:rFonts w:hint="eastAsia" w:ascii="仿宋" w:hAnsi="仿宋" w:eastAsia="仿宋" w:cs="仿宋"/>
          <w:i w:val="0"/>
          <w:iCs w:val="0"/>
          <w:caps w:val="0"/>
          <w:color w:val="333333"/>
          <w:spacing w:val="0"/>
          <w:sz w:val="30"/>
          <w:szCs w:val="30"/>
          <w:highlight w:val="none"/>
          <w:shd w:val="clear" w:fill="FFFFFF"/>
        </w:rPr>
        <w:t>万元（人民币）</w:t>
      </w:r>
      <w:r>
        <w:rPr>
          <w:rFonts w:hint="eastAsia" w:ascii="仿宋" w:hAnsi="仿宋" w:eastAsia="仿宋" w:cs="仿宋"/>
          <w:i w:val="0"/>
          <w:iCs w:val="0"/>
          <w:caps w:val="0"/>
          <w:color w:val="333333"/>
          <w:spacing w:val="0"/>
          <w:sz w:val="30"/>
          <w:szCs w:val="30"/>
          <w:highlight w:val="none"/>
          <w:shd w:val="clear" w:fill="FFFFFF"/>
          <w:lang w:val="en-US" w:eastAsia="zh-CN"/>
        </w:rPr>
        <w:t>，报价不可超过最高限价。</w:t>
      </w:r>
    </w:p>
    <w:p w14:paraId="12B3A3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2" w:firstLineChars="200"/>
        <w:rPr>
          <w:rFonts w:hint="eastAsia"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b/>
          <w:bCs/>
          <w:i w:val="0"/>
          <w:iCs w:val="0"/>
          <w:caps w:val="0"/>
          <w:color w:val="333333"/>
          <w:spacing w:val="0"/>
          <w:sz w:val="30"/>
          <w:szCs w:val="30"/>
          <w:highlight w:val="none"/>
          <w:shd w:val="clear" w:fill="FFFFFF"/>
          <w:lang w:val="en-US" w:eastAsia="zh-CN"/>
        </w:rPr>
        <w:t>采购需求：</w:t>
      </w:r>
      <w:r>
        <w:rPr>
          <w:rFonts w:hint="eastAsia" w:ascii="仿宋" w:hAnsi="仿宋" w:eastAsia="仿宋" w:cs="仿宋"/>
          <w:i w:val="0"/>
          <w:iCs w:val="0"/>
          <w:caps w:val="0"/>
          <w:color w:val="333333"/>
          <w:spacing w:val="0"/>
          <w:sz w:val="30"/>
          <w:szCs w:val="30"/>
          <w:highlight w:val="none"/>
          <w:shd w:val="clear" w:fill="FFFFFF"/>
          <w:lang w:val="en-US" w:eastAsia="zh-CN"/>
        </w:rPr>
        <w:t>1、综合服务楼4层9间宿舍安装多用户电能表及电箱；2、新装电表后台系统与研究院服务大厅缴费系统匹配互联；3、工程中线路、吊顶拆改及恢复、增加插座等涉及到本工程的所有内容。</w:t>
      </w:r>
    </w:p>
    <w:p w14:paraId="6EC9347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2" w:firstLineChars="200"/>
        <w:rPr>
          <w:rFonts w:hint="default"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b/>
          <w:bCs/>
          <w:i w:val="0"/>
          <w:iCs w:val="0"/>
          <w:caps w:val="0"/>
          <w:color w:val="333333"/>
          <w:spacing w:val="0"/>
          <w:sz w:val="30"/>
          <w:szCs w:val="30"/>
          <w:highlight w:val="none"/>
          <w:shd w:val="clear" w:fill="FFFFFF"/>
          <w:lang w:val="en-US" w:eastAsia="zh-CN"/>
        </w:rPr>
        <w:t>工程报价单</w:t>
      </w:r>
      <w:r>
        <w:rPr>
          <w:rFonts w:hint="eastAsia" w:ascii="仿宋" w:hAnsi="仿宋" w:eastAsia="仿宋" w:cs="仿宋"/>
          <w:i w:val="0"/>
          <w:iCs w:val="0"/>
          <w:caps w:val="0"/>
          <w:color w:val="333333"/>
          <w:spacing w:val="0"/>
          <w:sz w:val="30"/>
          <w:szCs w:val="30"/>
          <w:highlight w:val="none"/>
          <w:shd w:val="clear" w:fill="FFFFFF"/>
          <w:lang w:val="en-US" w:eastAsia="zh-CN"/>
        </w:rPr>
        <w:t>：见附件1。响应人可根据宿舍原电气线路及用户采购需求，细化工程量清单与计价（即工程数量可按需调整）。</w:t>
      </w:r>
    </w:p>
    <w:p w14:paraId="7135861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2" w:firstLineChars="200"/>
        <w:rPr>
          <w:rFonts w:hint="eastAsia"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b/>
          <w:bCs/>
          <w:i w:val="0"/>
          <w:iCs w:val="0"/>
          <w:caps w:val="0"/>
          <w:color w:val="333333"/>
          <w:spacing w:val="0"/>
          <w:sz w:val="30"/>
          <w:szCs w:val="30"/>
          <w:highlight w:val="none"/>
          <w:shd w:val="clear" w:fill="FFFFFF"/>
          <w:lang w:val="en-US" w:eastAsia="zh-CN"/>
        </w:rPr>
        <w:t>合同期限：</w:t>
      </w:r>
      <w:r>
        <w:rPr>
          <w:rFonts w:hint="eastAsia" w:ascii="仿宋" w:hAnsi="仿宋" w:eastAsia="仿宋" w:cs="仿宋"/>
          <w:i w:val="0"/>
          <w:iCs w:val="0"/>
          <w:caps w:val="0"/>
          <w:color w:val="333333"/>
          <w:spacing w:val="0"/>
          <w:sz w:val="30"/>
          <w:szCs w:val="30"/>
          <w:highlight w:val="none"/>
          <w:shd w:val="clear" w:fill="FFFFFF"/>
          <w:lang w:val="en-US" w:eastAsia="zh-CN"/>
        </w:rPr>
        <w:t>固定总价合同，</w:t>
      </w:r>
      <w:r>
        <w:rPr>
          <w:rFonts w:hint="eastAsia" w:ascii="仿宋" w:hAnsi="仿宋" w:eastAsia="仿宋" w:cs="仿宋"/>
          <w:i w:val="0"/>
          <w:iCs w:val="0"/>
          <w:caps w:val="0"/>
          <w:color w:val="333333"/>
          <w:spacing w:val="0"/>
          <w:sz w:val="30"/>
          <w:szCs w:val="30"/>
          <w:highlight w:val="none"/>
          <w:shd w:val="clear" w:fill="FFFFFF"/>
        </w:rPr>
        <w:t>合同签订后</w:t>
      </w:r>
      <w:r>
        <w:rPr>
          <w:rFonts w:hint="eastAsia" w:ascii="仿宋" w:hAnsi="仿宋" w:eastAsia="仿宋" w:cs="仿宋"/>
          <w:i w:val="0"/>
          <w:iCs w:val="0"/>
          <w:caps w:val="0"/>
          <w:color w:val="333333"/>
          <w:spacing w:val="0"/>
          <w:sz w:val="30"/>
          <w:szCs w:val="30"/>
          <w:highlight w:val="none"/>
          <w:shd w:val="clear" w:fill="FFFFFF"/>
          <w:lang w:val="en-US" w:eastAsia="zh-CN"/>
        </w:rPr>
        <w:t>15</w:t>
      </w:r>
      <w:r>
        <w:rPr>
          <w:rFonts w:hint="eastAsia" w:ascii="仿宋" w:hAnsi="仿宋" w:eastAsia="仿宋" w:cs="仿宋"/>
          <w:i w:val="0"/>
          <w:iCs w:val="0"/>
          <w:caps w:val="0"/>
          <w:color w:val="333333"/>
          <w:spacing w:val="0"/>
          <w:sz w:val="30"/>
          <w:szCs w:val="30"/>
          <w:highlight w:val="none"/>
          <w:shd w:val="clear" w:fill="FFFFFF"/>
        </w:rPr>
        <w:t>个自然日</w:t>
      </w:r>
      <w:r>
        <w:rPr>
          <w:rFonts w:hint="eastAsia" w:ascii="仿宋" w:hAnsi="仿宋" w:eastAsia="仿宋" w:cs="仿宋"/>
          <w:i w:val="0"/>
          <w:iCs w:val="0"/>
          <w:caps w:val="0"/>
          <w:color w:val="333333"/>
          <w:spacing w:val="0"/>
          <w:sz w:val="30"/>
          <w:szCs w:val="30"/>
          <w:highlight w:val="none"/>
          <w:shd w:val="clear" w:fill="FFFFFF"/>
          <w:lang w:val="en-US" w:eastAsia="zh-CN"/>
        </w:rPr>
        <w:t>完工，开工时间：7月20日之前</w:t>
      </w:r>
      <w:r>
        <w:rPr>
          <w:rFonts w:hint="eastAsia" w:ascii="仿宋" w:hAnsi="仿宋" w:eastAsia="仿宋" w:cs="仿宋"/>
          <w:i w:val="0"/>
          <w:iCs w:val="0"/>
          <w:caps w:val="0"/>
          <w:color w:val="333333"/>
          <w:spacing w:val="0"/>
          <w:sz w:val="30"/>
          <w:szCs w:val="30"/>
          <w:highlight w:val="none"/>
          <w:shd w:val="clear" w:fill="FFFFFF"/>
        </w:rPr>
        <w:t>。</w:t>
      </w:r>
    </w:p>
    <w:p w14:paraId="795E32F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2" w:firstLineChars="200"/>
        <w:jc w:val="left"/>
        <w:rPr>
          <w:rFonts w:hint="eastAsia" w:ascii="仿宋" w:hAnsi="仿宋" w:eastAsia="仿宋" w:cs="仿宋"/>
          <w:i w:val="0"/>
          <w:iCs w:val="0"/>
          <w:caps w:val="0"/>
          <w:color w:val="333333"/>
          <w:spacing w:val="0"/>
          <w:sz w:val="30"/>
          <w:szCs w:val="30"/>
          <w:highlight w:val="none"/>
          <w:shd w:val="clear" w:fill="FFFFFF"/>
        </w:rPr>
      </w:pPr>
      <w:r>
        <w:rPr>
          <w:rFonts w:hint="eastAsia" w:ascii="仿宋" w:hAnsi="仿宋" w:eastAsia="仿宋" w:cs="仿宋"/>
          <w:b/>
          <w:bCs/>
          <w:i w:val="0"/>
          <w:iCs w:val="0"/>
          <w:caps w:val="0"/>
          <w:color w:val="333333"/>
          <w:spacing w:val="0"/>
          <w:sz w:val="30"/>
          <w:szCs w:val="30"/>
          <w:highlight w:val="none"/>
          <w:shd w:val="clear" w:fill="FFFFFF"/>
          <w:lang w:val="en-US" w:eastAsia="zh-CN"/>
        </w:rPr>
        <w:t>成交方式：</w:t>
      </w:r>
      <w:r>
        <w:rPr>
          <w:rFonts w:hint="eastAsia" w:ascii="仿宋" w:hAnsi="仿宋" w:eastAsia="仿宋" w:cs="仿宋"/>
          <w:i w:val="0"/>
          <w:iCs w:val="0"/>
          <w:caps w:val="0"/>
          <w:color w:val="333333"/>
          <w:spacing w:val="0"/>
          <w:sz w:val="30"/>
          <w:szCs w:val="30"/>
          <w:highlight w:val="none"/>
          <w:shd w:val="clear" w:fill="FFFFFF"/>
          <w:lang w:val="en-US" w:eastAsia="zh-CN"/>
        </w:rPr>
        <w:t>最低价成交法</w:t>
      </w:r>
      <w:r>
        <w:rPr>
          <w:rFonts w:hint="eastAsia" w:ascii="仿宋" w:hAnsi="仿宋" w:eastAsia="仿宋" w:cs="仿宋"/>
          <w:i w:val="0"/>
          <w:iCs w:val="0"/>
          <w:caps w:val="0"/>
          <w:color w:val="333333"/>
          <w:spacing w:val="0"/>
          <w:sz w:val="30"/>
          <w:szCs w:val="30"/>
          <w:highlight w:val="none"/>
          <w:shd w:val="clear" w:fill="FFFFFF"/>
        </w:rPr>
        <w:t>。</w:t>
      </w:r>
    </w:p>
    <w:p w14:paraId="0719709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 w:hAnsi="仿宋" w:eastAsia="仿宋" w:cs="仿宋"/>
          <w:i w:val="0"/>
          <w:iCs w:val="0"/>
          <w:caps w:val="0"/>
          <w:color w:val="000000"/>
          <w:spacing w:val="0"/>
          <w:sz w:val="30"/>
          <w:szCs w:val="30"/>
          <w:highlight w:val="none"/>
        </w:rPr>
      </w:pPr>
      <w:r>
        <w:rPr>
          <w:rFonts w:hint="eastAsia" w:ascii="仿宋" w:hAnsi="仿宋" w:eastAsia="仿宋" w:cs="仿宋"/>
          <w:b/>
          <w:bCs/>
          <w:i w:val="0"/>
          <w:iCs w:val="0"/>
          <w:caps w:val="0"/>
          <w:color w:val="333333"/>
          <w:spacing w:val="0"/>
          <w:sz w:val="30"/>
          <w:szCs w:val="30"/>
          <w:highlight w:val="none"/>
          <w:shd w:val="clear" w:fill="FFFFFF"/>
          <w:vertAlign w:val="baseline"/>
        </w:rPr>
        <w:t>二、申请人的资格要求：</w:t>
      </w:r>
    </w:p>
    <w:p w14:paraId="3BE410B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rPr>
          <w:rFonts w:hint="eastAsia" w:ascii="仿宋" w:hAnsi="仿宋" w:eastAsia="仿宋" w:cs="仿宋"/>
          <w:i w:val="0"/>
          <w:iCs w:val="0"/>
          <w:caps w:val="0"/>
          <w:color w:val="000000"/>
          <w:spacing w:val="0"/>
          <w:sz w:val="30"/>
          <w:szCs w:val="30"/>
          <w:highlight w:val="none"/>
          <w:lang w:eastAsia="zh-CN"/>
        </w:rPr>
      </w:pPr>
      <w:r>
        <w:rPr>
          <w:rFonts w:hint="eastAsia" w:ascii="仿宋" w:hAnsi="仿宋" w:eastAsia="仿宋" w:cs="仿宋"/>
          <w:i w:val="0"/>
          <w:iCs w:val="0"/>
          <w:caps w:val="0"/>
          <w:color w:val="333333"/>
          <w:spacing w:val="0"/>
          <w:sz w:val="30"/>
          <w:szCs w:val="30"/>
          <w:highlight w:val="none"/>
          <w:shd w:val="clear" w:fill="FFFFFF"/>
        </w:rPr>
        <w:t>1.满足《中华人民共和国政府采购法》第二十二条规定</w:t>
      </w:r>
      <w:r>
        <w:rPr>
          <w:rFonts w:hint="eastAsia" w:ascii="仿宋" w:hAnsi="仿宋" w:eastAsia="仿宋" w:cs="仿宋"/>
          <w:i w:val="0"/>
          <w:iCs w:val="0"/>
          <w:caps w:val="0"/>
          <w:color w:val="333333"/>
          <w:spacing w:val="0"/>
          <w:sz w:val="30"/>
          <w:szCs w:val="30"/>
          <w:highlight w:val="none"/>
          <w:shd w:val="clear" w:fill="FFFFFF"/>
          <w:lang w:eastAsia="zh-CN"/>
        </w:rPr>
        <w:t>。</w:t>
      </w:r>
    </w:p>
    <w:p w14:paraId="4AD5352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jc w:val="left"/>
        <w:rPr>
          <w:rFonts w:hint="eastAsia" w:ascii="仿宋" w:hAnsi="仿宋" w:eastAsia="仿宋" w:cs="仿宋"/>
          <w:b w:val="0"/>
          <w:bCs w:val="0"/>
          <w:i w:val="0"/>
          <w:iCs w:val="0"/>
          <w:caps w:val="0"/>
          <w:color w:val="333333"/>
          <w:spacing w:val="0"/>
          <w:sz w:val="30"/>
          <w:szCs w:val="30"/>
          <w:highlight w:val="none"/>
          <w:shd w:val="clear" w:fill="FFFFFF"/>
          <w:lang w:val="en-US" w:eastAsia="zh-CN"/>
        </w:rPr>
      </w:pPr>
      <w:r>
        <w:rPr>
          <w:rFonts w:hint="eastAsia" w:ascii="仿宋" w:hAnsi="仿宋" w:eastAsia="仿宋" w:cs="仿宋"/>
          <w:b w:val="0"/>
          <w:bCs w:val="0"/>
          <w:i w:val="0"/>
          <w:iCs w:val="0"/>
          <w:caps w:val="0"/>
          <w:color w:val="333333"/>
          <w:spacing w:val="0"/>
          <w:sz w:val="30"/>
          <w:szCs w:val="30"/>
          <w:highlight w:val="none"/>
          <w:shd w:val="clear" w:fill="FFFFFF"/>
          <w:lang w:val="en-US" w:eastAsia="zh-CN"/>
        </w:rPr>
        <w:t>2.须具备如下施工资质之一：</w:t>
      </w:r>
    </w:p>
    <w:p w14:paraId="755ECBB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jc w:val="left"/>
        <w:rPr>
          <w:rFonts w:hint="eastAsia" w:ascii="仿宋" w:hAnsi="仿宋" w:eastAsia="仿宋" w:cs="仿宋"/>
          <w:b w:val="0"/>
          <w:bCs w:val="0"/>
          <w:i w:val="0"/>
          <w:iCs w:val="0"/>
          <w:caps w:val="0"/>
          <w:color w:val="333333"/>
          <w:spacing w:val="0"/>
          <w:sz w:val="30"/>
          <w:szCs w:val="30"/>
          <w:highlight w:val="none"/>
          <w:shd w:val="clear" w:fill="FFFFFF"/>
          <w:lang w:val="en-US" w:eastAsia="zh-CN"/>
        </w:rPr>
      </w:pPr>
      <w:r>
        <w:rPr>
          <w:rFonts w:hint="eastAsia" w:ascii="仿宋" w:hAnsi="仿宋" w:eastAsia="仿宋" w:cs="仿宋"/>
          <w:b w:val="0"/>
          <w:bCs w:val="0"/>
          <w:i w:val="0"/>
          <w:iCs w:val="0"/>
          <w:caps w:val="0"/>
          <w:color w:val="333333"/>
          <w:spacing w:val="0"/>
          <w:sz w:val="30"/>
          <w:szCs w:val="30"/>
          <w:highlight w:val="none"/>
          <w:shd w:val="clear" w:fill="FFFFFF"/>
          <w:lang w:val="en-US" w:eastAsia="zh-CN"/>
        </w:rPr>
        <w:t>①建筑工程施工总承包叁级及以上资质；②具备建筑装修装饰工程专业承包贰级及以上资质。</w:t>
      </w:r>
    </w:p>
    <w:p w14:paraId="2B850AD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rPr>
          <w:rFonts w:hint="default"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i w:val="0"/>
          <w:iCs w:val="0"/>
          <w:caps w:val="0"/>
          <w:color w:val="333333"/>
          <w:spacing w:val="0"/>
          <w:sz w:val="30"/>
          <w:szCs w:val="30"/>
          <w:highlight w:val="none"/>
          <w:shd w:val="clear" w:fill="FFFFFF"/>
          <w:lang w:val="en-US" w:eastAsia="zh-CN"/>
        </w:rPr>
        <w:t>3.</w:t>
      </w:r>
      <w:r>
        <w:rPr>
          <w:rFonts w:hint="eastAsia" w:ascii="仿宋" w:hAnsi="仿宋" w:eastAsia="仿宋" w:cs="仿宋"/>
          <w:i w:val="0"/>
          <w:iCs w:val="0"/>
          <w:caps w:val="0"/>
          <w:color w:val="333333"/>
          <w:spacing w:val="0"/>
          <w:sz w:val="30"/>
          <w:szCs w:val="30"/>
          <w:highlight w:val="none"/>
          <w:shd w:val="clear" w:fill="FFFFFF"/>
        </w:rPr>
        <w:t>本</w:t>
      </w:r>
      <w:r>
        <w:rPr>
          <w:rFonts w:hint="eastAsia" w:ascii="仿宋" w:hAnsi="仿宋" w:eastAsia="仿宋" w:cs="仿宋"/>
          <w:i w:val="0"/>
          <w:iCs w:val="0"/>
          <w:caps w:val="0"/>
          <w:color w:val="333333"/>
          <w:spacing w:val="0"/>
          <w:sz w:val="30"/>
          <w:szCs w:val="30"/>
          <w:highlight w:val="none"/>
          <w:shd w:val="clear" w:fill="FFFFFF"/>
          <w:lang w:val="en-US" w:eastAsia="zh-CN"/>
        </w:rPr>
        <w:t>工程</w:t>
      </w:r>
      <w:r>
        <w:rPr>
          <w:rFonts w:hint="eastAsia" w:ascii="仿宋" w:hAnsi="仿宋" w:eastAsia="仿宋" w:cs="仿宋"/>
          <w:i w:val="0"/>
          <w:iCs w:val="0"/>
          <w:caps w:val="0"/>
          <w:color w:val="333333"/>
          <w:spacing w:val="0"/>
          <w:sz w:val="30"/>
          <w:szCs w:val="30"/>
          <w:highlight w:val="none"/>
          <w:shd w:val="clear" w:fill="FFFFFF"/>
        </w:rPr>
        <w:t>( 不接受 )联合体</w:t>
      </w:r>
      <w:r>
        <w:rPr>
          <w:rFonts w:hint="eastAsia" w:ascii="仿宋" w:hAnsi="仿宋" w:eastAsia="仿宋" w:cs="仿宋"/>
          <w:i w:val="0"/>
          <w:iCs w:val="0"/>
          <w:caps w:val="0"/>
          <w:color w:val="333333"/>
          <w:spacing w:val="0"/>
          <w:sz w:val="30"/>
          <w:szCs w:val="30"/>
          <w:highlight w:val="none"/>
          <w:shd w:val="clear" w:fill="FFFFFF"/>
          <w:lang w:val="en-US" w:eastAsia="zh-CN"/>
        </w:rPr>
        <w:t>报价</w:t>
      </w:r>
      <w:r>
        <w:rPr>
          <w:rFonts w:hint="eastAsia" w:ascii="仿宋" w:hAnsi="仿宋" w:eastAsia="仿宋" w:cs="仿宋"/>
          <w:i w:val="0"/>
          <w:iCs w:val="0"/>
          <w:caps w:val="0"/>
          <w:color w:val="333333"/>
          <w:spacing w:val="0"/>
          <w:sz w:val="30"/>
          <w:szCs w:val="30"/>
          <w:highlight w:val="none"/>
          <w:shd w:val="clear" w:fill="FFFFFF"/>
        </w:rPr>
        <w:t>。</w:t>
      </w:r>
    </w:p>
    <w:p w14:paraId="087BB30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仿宋" w:hAnsi="仿宋" w:eastAsia="仿宋" w:cs="仿宋"/>
          <w:i w:val="0"/>
          <w:iCs w:val="0"/>
          <w:caps w:val="0"/>
          <w:color w:val="000000"/>
          <w:spacing w:val="0"/>
          <w:sz w:val="30"/>
          <w:szCs w:val="30"/>
          <w:highlight w:val="none"/>
          <w:lang w:val="en-US" w:eastAsia="zh-CN"/>
        </w:rPr>
      </w:pPr>
      <w:r>
        <w:rPr>
          <w:rFonts w:hint="eastAsia" w:ascii="仿宋" w:hAnsi="仿宋" w:eastAsia="仿宋" w:cs="仿宋"/>
          <w:b/>
          <w:bCs/>
          <w:i w:val="0"/>
          <w:iCs w:val="0"/>
          <w:caps w:val="0"/>
          <w:color w:val="333333"/>
          <w:spacing w:val="0"/>
          <w:sz w:val="30"/>
          <w:szCs w:val="30"/>
          <w:highlight w:val="none"/>
          <w:shd w:val="clear" w:fill="FFFFFF"/>
          <w:vertAlign w:val="baseline"/>
          <w:lang w:val="en-US" w:eastAsia="zh-CN"/>
        </w:rPr>
        <w:t>三</w:t>
      </w:r>
      <w:r>
        <w:rPr>
          <w:rFonts w:hint="eastAsia" w:ascii="仿宋" w:hAnsi="仿宋" w:eastAsia="仿宋" w:cs="仿宋"/>
          <w:b/>
          <w:bCs/>
          <w:i w:val="0"/>
          <w:iCs w:val="0"/>
          <w:caps w:val="0"/>
          <w:color w:val="333333"/>
          <w:spacing w:val="0"/>
          <w:sz w:val="30"/>
          <w:szCs w:val="30"/>
          <w:highlight w:val="none"/>
          <w:shd w:val="clear" w:fill="FFFFFF"/>
          <w:vertAlign w:val="baseline"/>
        </w:rPr>
        <w:t>、响应文件提交</w:t>
      </w:r>
      <w:r>
        <w:rPr>
          <w:rFonts w:hint="eastAsia" w:ascii="仿宋" w:hAnsi="仿宋" w:eastAsia="仿宋" w:cs="仿宋"/>
          <w:b/>
          <w:bCs/>
          <w:i w:val="0"/>
          <w:iCs w:val="0"/>
          <w:caps w:val="0"/>
          <w:color w:val="333333"/>
          <w:spacing w:val="0"/>
          <w:sz w:val="30"/>
          <w:szCs w:val="30"/>
          <w:highlight w:val="none"/>
          <w:shd w:val="clear" w:fill="FFFFFF"/>
          <w:vertAlign w:val="baseline"/>
          <w:lang w:val="en-US" w:eastAsia="zh-CN"/>
        </w:rPr>
        <w:t>及踏勘：</w:t>
      </w:r>
    </w:p>
    <w:p w14:paraId="1297F4D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rPr>
          <w:rFonts w:hint="eastAsia" w:ascii="仿宋" w:hAnsi="仿宋" w:eastAsia="仿宋" w:cs="仿宋"/>
          <w:i w:val="0"/>
          <w:iCs w:val="0"/>
          <w:caps w:val="0"/>
          <w:color w:val="333333"/>
          <w:spacing w:val="0"/>
          <w:sz w:val="30"/>
          <w:szCs w:val="30"/>
          <w:highlight w:val="none"/>
          <w:shd w:val="clear" w:fill="FFFFFF"/>
        </w:rPr>
      </w:pPr>
      <w:r>
        <w:rPr>
          <w:rFonts w:hint="eastAsia" w:ascii="仿宋" w:hAnsi="仿宋" w:eastAsia="仿宋" w:cs="仿宋"/>
          <w:i w:val="0"/>
          <w:iCs w:val="0"/>
          <w:caps w:val="0"/>
          <w:color w:val="333333"/>
          <w:spacing w:val="0"/>
          <w:sz w:val="30"/>
          <w:szCs w:val="30"/>
          <w:highlight w:val="none"/>
          <w:shd w:val="clear" w:fill="FFFFFF"/>
          <w:lang w:val="en-US" w:eastAsia="zh-CN"/>
        </w:rPr>
        <w:t>1.</w:t>
      </w:r>
      <w:r>
        <w:rPr>
          <w:rFonts w:hint="eastAsia" w:ascii="仿宋" w:hAnsi="仿宋" w:eastAsia="仿宋" w:cs="仿宋"/>
          <w:i w:val="0"/>
          <w:iCs w:val="0"/>
          <w:caps w:val="0"/>
          <w:color w:val="333333"/>
          <w:spacing w:val="0"/>
          <w:sz w:val="30"/>
          <w:szCs w:val="30"/>
          <w:highlight w:val="none"/>
          <w:shd w:val="clear" w:fill="FFFFFF"/>
        </w:rPr>
        <w:t>响应文件</w:t>
      </w:r>
      <w:r>
        <w:rPr>
          <w:rFonts w:hint="eastAsia" w:ascii="仿宋" w:hAnsi="仿宋" w:eastAsia="仿宋" w:cs="仿宋"/>
          <w:i w:val="0"/>
          <w:iCs w:val="0"/>
          <w:caps w:val="0"/>
          <w:color w:val="333333"/>
          <w:spacing w:val="0"/>
          <w:sz w:val="30"/>
          <w:szCs w:val="30"/>
          <w:highlight w:val="none"/>
          <w:shd w:val="clear" w:fill="FFFFFF"/>
          <w:lang w:val="en-US" w:eastAsia="zh-CN"/>
        </w:rPr>
        <w:t>提交</w:t>
      </w:r>
      <w:r>
        <w:rPr>
          <w:rFonts w:hint="eastAsia" w:ascii="仿宋" w:hAnsi="仿宋" w:eastAsia="仿宋" w:cs="仿宋"/>
          <w:i w:val="0"/>
          <w:iCs w:val="0"/>
          <w:caps w:val="0"/>
          <w:color w:val="333333"/>
          <w:spacing w:val="0"/>
          <w:sz w:val="30"/>
          <w:szCs w:val="30"/>
          <w:highlight w:val="none"/>
          <w:shd w:val="clear" w:fill="FFFFFF"/>
        </w:rPr>
        <w:t>202</w:t>
      </w:r>
      <w:r>
        <w:rPr>
          <w:rFonts w:hint="eastAsia" w:ascii="仿宋" w:hAnsi="仿宋" w:eastAsia="仿宋" w:cs="仿宋"/>
          <w:i w:val="0"/>
          <w:iCs w:val="0"/>
          <w:caps w:val="0"/>
          <w:color w:val="333333"/>
          <w:spacing w:val="0"/>
          <w:sz w:val="30"/>
          <w:szCs w:val="30"/>
          <w:highlight w:val="none"/>
          <w:shd w:val="clear" w:fill="FFFFFF"/>
          <w:lang w:val="en-US" w:eastAsia="zh-CN"/>
        </w:rPr>
        <w:t>6</w:t>
      </w:r>
      <w:r>
        <w:rPr>
          <w:rFonts w:hint="eastAsia" w:ascii="仿宋" w:hAnsi="仿宋" w:eastAsia="仿宋" w:cs="仿宋"/>
          <w:i w:val="0"/>
          <w:iCs w:val="0"/>
          <w:caps w:val="0"/>
          <w:color w:val="333333"/>
          <w:spacing w:val="0"/>
          <w:sz w:val="30"/>
          <w:szCs w:val="30"/>
          <w:highlight w:val="none"/>
          <w:shd w:val="clear" w:fill="FFFFFF"/>
        </w:rPr>
        <w:t>年</w:t>
      </w:r>
      <w:r>
        <w:rPr>
          <w:rFonts w:hint="eastAsia" w:ascii="仿宋" w:hAnsi="仿宋" w:eastAsia="仿宋" w:cs="仿宋"/>
          <w:i w:val="0"/>
          <w:iCs w:val="0"/>
          <w:caps w:val="0"/>
          <w:color w:val="333333"/>
          <w:spacing w:val="0"/>
          <w:sz w:val="30"/>
          <w:szCs w:val="30"/>
          <w:highlight w:val="none"/>
          <w:shd w:val="clear" w:fill="FFFFFF"/>
          <w:lang w:val="en-US" w:eastAsia="zh-CN"/>
        </w:rPr>
        <w:t>7</w:t>
      </w:r>
      <w:r>
        <w:rPr>
          <w:rFonts w:hint="eastAsia" w:ascii="仿宋" w:hAnsi="仿宋" w:eastAsia="仿宋" w:cs="仿宋"/>
          <w:i w:val="0"/>
          <w:iCs w:val="0"/>
          <w:caps w:val="0"/>
          <w:color w:val="333333"/>
          <w:spacing w:val="0"/>
          <w:sz w:val="30"/>
          <w:szCs w:val="30"/>
          <w:highlight w:val="none"/>
          <w:shd w:val="clear" w:fill="FFFFFF"/>
        </w:rPr>
        <w:t>月</w:t>
      </w:r>
      <w:r>
        <w:rPr>
          <w:rFonts w:hint="eastAsia" w:ascii="仿宋" w:hAnsi="仿宋" w:eastAsia="仿宋" w:cs="仿宋"/>
          <w:i w:val="0"/>
          <w:iCs w:val="0"/>
          <w:caps w:val="0"/>
          <w:color w:val="333333"/>
          <w:spacing w:val="0"/>
          <w:sz w:val="30"/>
          <w:szCs w:val="30"/>
          <w:highlight w:val="none"/>
          <w:shd w:val="clear" w:fill="FFFFFF"/>
          <w:lang w:val="en-US" w:eastAsia="zh-CN"/>
        </w:rPr>
        <w:t>13</w:t>
      </w:r>
      <w:r>
        <w:rPr>
          <w:rFonts w:hint="eastAsia" w:ascii="仿宋" w:hAnsi="仿宋" w:eastAsia="仿宋" w:cs="仿宋"/>
          <w:i w:val="0"/>
          <w:iCs w:val="0"/>
          <w:caps w:val="0"/>
          <w:color w:val="333333"/>
          <w:spacing w:val="0"/>
          <w:sz w:val="30"/>
          <w:szCs w:val="30"/>
          <w:highlight w:val="none"/>
          <w:shd w:val="clear" w:fill="FFFFFF"/>
        </w:rPr>
        <w:t>日至 202</w:t>
      </w:r>
      <w:r>
        <w:rPr>
          <w:rFonts w:hint="eastAsia" w:ascii="仿宋" w:hAnsi="仿宋" w:eastAsia="仿宋" w:cs="仿宋"/>
          <w:i w:val="0"/>
          <w:iCs w:val="0"/>
          <w:caps w:val="0"/>
          <w:color w:val="333333"/>
          <w:spacing w:val="0"/>
          <w:sz w:val="30"/>
          <w:szCs w:val="30"/>
          <w:highlight w:val="none"/>
          <w:shd w:val="clear" w:fill="FFFFFF"/>
          <w:lang w:val="en-US" w:eastAsia="zh-CN"/>
        </w:rPr>
        <w:t>6</w:t>
      </w:r>
      <w:r>
        <w:rPr>
          <w:rFonts w:hint="eastAsia" w:ascii="仿宋" w:hAnsi="仿宋" w:eastAsia="仿宋" w:cs="仿宋"/>
          <w:i w:val="0"/>
          <w:iCs w:val="0"/>
          <w:caps w:val="0"/>
          <w:color w:val="333333"/>
          <w:spacing w:val="0"/>
          <w:sz w:val="30"/>
          <w:szCs w:val="30"/>
          <w:highlight w:val="none"/>
          <w:shd w:val="clear" w:fill="FFFFFF"/>
        </w:rPr>
        <w:t>年</w:t>
      </w:r>
      <w:r>
        <w:rPr>
          <w:rFonts w:hint="eastAsia" w:ascii="仿宋" w:hAnsi="仿宋" w:eastAsia="仿宋" w:cs="仿宋"/>
          <w:i w:val="0"/>
          <w:iCs w:val="0"/>
          <w:caps w:val="0"/>
          <w:color w:val="333333"/>
          <w:spacing w:val="0"/>
          <w:sz w:val="30"/>
          <w:szCs w:val="30"/>
          <w:highlight w:val="none"/>
          <w:shd w:val="clear" w:fill="FFFFFF"/>
          <w:lang w:val="en-US" w:eastAsia="zh-CN"/>
        </w:rPr>
        <w:t>7</w:t>
      </w:r>
      <w:r>
        <w:rPr>
          <w:rFonts w:hint="eastAsia" w:ascii="仿宋" w:hAnsi="仿宋" w:eastAsia="仿宋" w:cs="仿宋"/>
          <w:i w:val="0"/>
          <w:iCs w:val="0"/>
          <w:caps w:val="0"/>
          <w:color w:val="333333"/>
          <w:spacing w:val="0"/>
          <w:sz w:val="30"/>
          <w:szCs w:val="30"/>
          <w:highlight w:val="none"/>
          <w:shd w:val="clear" w:fill="FFFFFF"/>
        </w:rPr>
        <w:t>月</w:t>
      </w:r>
      <w:r>
        <w:rPr>
          <w:rFonts w:hint="eastAsia" w:ascii="仿宋" w:hAnsi="仿宋" w:eastAsia="仿宋" w:cs="仿宋"/>
          <w:i w:val="0"/>
          <w:iCs w:val="0"/>
          <w:caps w:val="0"/>
          <w:color w:val="333333"/>
          <w:spacing w:val="0"/>
          <w:sz w:val="30"/>
          <w:szCs w:val="30"/>
          <w:highlight w:val="none"/>
          <w:shd w:val="clear" w:fill="FFFFFF"/>
          <w:lang w:val="en-US" w:eastAsia="zh-CN"/>
        </w:rPr>
        <w:t>15</w:t>
      </w:r>
      <w:r>
        <w:rPr>
          <w:rFonts w:hint="eastAsia" w:ascii="仿宋" w:hAnsi="仿宋" w:eastAsia="仿宋" w:cs="仿宋"/>
          <w:i w:val="0"/>
          <w:iCs w:val="0"/>
          <w:caps w:val="0"/>
          <w:color w:val="333333"/>
          <w:spacing w:val="0"/>
          <w:sz w:val="30"/>
          <w:szCs w:val="30"/>
          <w:highlight w:val="none"/>
          <w:shd w:val="clear" w:fill="FFFFFF"/>
        </w:rPr>
        <w:t>日，每天上午8:30至1</w:t>
      </w:r>
      <w:r>
        <w:rPr>
          <w:rFonts w:hint="eastAsia" w:ascii="仿宋" w:hAnsi="仿宋" w:eastAsia="仿宋" w:cs="仿宋"/>
          <w:i w:val="0"/>
          <w:iCs w:val="0"/>
          <w:caps w:val="0"/>
          <w:color w:val="333333"/>
          <w:spacing w:val="0"/>
          <w:sz w:val="30"/>
          <w:szCs w:val="30"/>
          <w:highlight w:val="none"/>
          <w:shd w:val="clear" w:fill="FFFFFF"/>
          <w:lang w:val="en-US" w:eastAsia="zh-CN"/>
        </w:rPr>
        <w:t>2</w:t>
      </w:r>
      <w:r>
        <w:rPr>
          <w:rFonts w:hint="eastAsia" w:ascii="仿宋" w:hAnsi="仿宋" w:eastAsia="仿宋" w:cs="仿宋"/>
          <w:i w:val="0"/>
          <w:iCs w:val="0"/>
          <w:caps w:val="0"/>
          <w:color w:val="333333"/>
          <w:spacing w:val="0"/>
          <w:sz w:val="30"/>
          <w:szCs w:val="30"/>
          <w:highlight w:val="none"/>
          <w:shd w:val="clear" w:fill="FFFFFF"/>
        </w:rPr>
        <w:t>:</w:t>
      </w:r>
      <w:r>
        <w:rPr>
          <w:rFonts w:hint="eastAsia" w:ascii="仿宋" w:hAnsi="仿宋" w:eastAsia="仿宋" w:cs="仿宋"/>
          <w:i w:val="0"/>
          <w:iCs w:val="0"/>
          <w:caps w:val="0"/>
          <w:color w:val="333333"/>
          <w:spacing w:val="0"/>
          <w:sz w:val="30"/>
          <w:szCs w:val="30"/>
          <w:highlight w:val="none"/>
          <w:shd w:val="clear" w:fill="FFFFFF"/>
          <w:lang w:val="en-US" w:eastAsia="zh-CN"/>
        </w:rPr>
        <w:t>0</w:t>
      </w:r>
      <w:r>
        <w:rPr>
          <w:rFonts w:hint="eastAsia" w:ascii="仿宋" w:hAnsi="仿宋" w:eastAsia="仿宋" w:cs="仿宋"/>
          <w:i w:val="0"/>
          <w:iCs w:val="0"/>
          <w:caps w:val="0"/>
          <w:color w:val="333333"/>
          <w:spacing w:val="0"/>
          <w:sz w:val="30"/>
          <w:szCs w:val="30"/>
          <w:highlight w:val="none"/>
          <w:shd w:val="clear" w:fill="FFFFFF"/>
        </w:rPr>
        <w:t>0，下午1</w:t>
      </w:r>
      <w:r>
        <w:rPr>
          <w:rFonts w:hint="eastAsia" w:ascii="仿宋" w:hAnsi="仿宋" w:eastAsia="仿宋" w:cs="仿宋"/>
          <w:i w:val="0"/>
          <w:iCs w:val="0"/>
          <w:caps w:val="0"/>
          <w:color w:val="333333"/>
          <w:spacing w:val="0"/>
          <w:sz w:val="30"/>
          <w:szCs w:val="30"/>
          <w:highlight w:val="none"/>
          <w:shd w:val="clear" w:fill="FFFFFF"/>
          <w:lang w:val="en-US" w:eastAsia="zh-CN"/>
        </w:rPr>
        <w:t>4</w:t>
      </w:r>
      <w:r>
        <w:rPr>
          <w:rFonts w:hint="eastAsia" w:ascii="仿宋" w:hAnsi="仿宋" w:eastAsia="仿宋" w:cs="仿宋"/>
          <w:i w:val="0"/>
          <w:iCs w:val="0"/>
          <w:caps w:val="0"/>
          <w:color w:val="333333"/>
          <w:spacing w:val="0"/>
          <w:sz w:val="30"/>
          <w:szCs w:val="30"/>
          <w:highlight w:val="none"/>
          <w:shd w:val="clear" w:fill="FFFFFF"/>
        </w:rPr>
        <w:t>:30至17:</w:t>
      </w:r>
      <w:r>
        <w:rPr>
          <w:rFonts w:hint="eastAsia" w:ascii="仿宋" w:hAnsi="仿宋" w:eastAsia="仿宋" w:cs="仿宋"/>
          <w:i w:val="0"/>
          <w:iCs w:val="0"/>
          <w:caps w:val="0"/>
          <w:color w:val="333333"/>
          <w:spacing w:val="0"/>
          <w:sz w:val="30"/>
          <w:szCs w:val="30"/>
          <w:highlight w:val="none"/>
          <w:shd w:val="clear" w:fill="FFFFFF"/>
          <w:lang w:val="en-US" w:eastAsia="zh-CN"/>
        </w:rPr>
        <w:t>0</w:t>
      </w:r>
      <w:r>
        <w:rPr>
          <w:rFonts w:hint="eastAsia" w:ascii="仿宋" w:hAnsi="仿宋" w:eastAsia="仿宋" w:cs="仿宋"/>
          <w:i w:val="0"/>
          <w:iCs w:val="0"/>
          <w:caps w:val="0"/>
          <w:color w:val="333333"/>
          <w:spacing w:val="0"/>
          <w:sz w:val="30"/>
          <w:szCs w:val="30"/>
          <w:highlight w:val="none"/>
          <w:shd w:val="clear" w:fill="FFFFFF"/>
        </w:rPr>
        <w:t>0。</w:t>
      </w:r>
    </w:p>
    <w:p w14:paraId="08AB28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rPr>
          <w:rFonts w:hint="eastAsia"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i w:val="0"/>
          <w:iCs w:val="0"/>
          <w:caps w:val="0"/>
          <w:color w:val="333333"/>
          <w:spacing w:val="0"/>
          <w:sz w:val="30"/>
          <w:szCs w:val="30"/>
          <w:highlight w:val="none"/>
          <w:shd w:val="clear" w:fill="FFFFFF"/>
          <w:lang w:val="en-US" w:eastAsia="zh-CN"/>
        </w:rPr>
        <w:t>2.踏勘</w:t>
      </w:r>
      <w:r>
        <w:rPr>
          <w:rFonts w:hint="eastAsia" w:ascii="仿宋" w:hAnsi="仿宋" w:eastAsia="仿宋" w:cs="仿宋"/>
          <w:i w:val="0"/>
          <w:iCs w:val="0"/>
          <w:caps w:val="0"/>
          <w:color w:val="333333"/>
          <w:spacing w:val="0"/>
          <w:sz w:val="30"/>
          <w:szCs w:val="30"/>
          <w:highlight w:val="none"/>
          <w:shd w:val="clear" w:fill="FFFFFF"/>
        </w:rPr>
        <w:t>时间：202</w:t>
      </w:r>
      <w:r>
        <w:rPr>
          <w:rFonts w:hint="eastAsia" w:ascii="仿宋" w:hAnsi="仿宋" w:eastAsia="仿宋" w:cs="仿宋"/>
          <w:i w:val="0"/>
          <w:iCs w:val="0"/>
          <w:caps w:val="0"/>
          <w:color w:val="333333"/>
          <w:spacing w:val="0"/>
          <w:sz w:val="30"/>
          <w:szCs w:val="30"/>
          <w:highlight w:val="none"/>
          <w:shd w:val="clear" w:fill="FFFFFF"/>
          <w:lang w:val="en-US" w:eastAsia="zh-CN"/>
        </w:rPr>
        <w:t>6</w:t>
      </w:r>
      <w:r>
        <w:rPr>
          <w:rFonts w:hint="eastAsia" w:ascii="仿宋" w:hAnsi="仿宋" w:eastAsia="仿宋" w:cs="仿宋"/>
          <w:i w:val="0"/>
          <w:iCs w:val="0"/>
          <w:caps w:val="0"/>
          <w:color w:val="333333"/>
          <w:spacing w:val="0"/>
          <w:sz w:val="30"/>
          <w:szCs w:val="30"/>
          <w:highlight w:val="none"/>
          <w:shd w:val="clear" w:fill="FFFFFF"/>
        </w:rPr>
        <w:t>年</w:t>
      </w:r>
      <w:r>
        <w:rPr>
          <w:rFonts w:hint="eastAsia" w:ascii="仿宋" w:hAnsi="仿宋" w:eastAsia="仿宋" w:cs="仿宋"/>
          <w:i w:val="0"/>
          <w:iCs w:val="0"/>
          <w:caps w:val="0"/>
          <w:color w:val="333333"/>
          <w:spacing w:val="0"/>
          <w:sz w:val="30"/>
          <w:szCs w:val="30"/>
          <w:highlight w:val="none"/>
          <w:shd w:val="clear" w:fill="FFFFFF"/>
          <w:lang w:val="en-US" w:eastAsia="zh-CN"/>
        </w:rPr>
        <w:t>7</w:t>
      </w:r>
      <w:r>
        <w:rPr>
          <w:rFonts w:hint="eastAsia" w:ascii="仿宋" w:hAnsi="仿宋" w:eastAsia="仿宋" w:cs="仿宋"/>
          <w:i w:val="0"/>
          <w:iCs w:val="0"/>
          <w:caps w:val="0"/>
          <w:color w:val="333333"/>
          <w:spacing w:val="0"/>
          <w:sz w:val="30"/>
          <w:szCs w:val="30"/>
          <w:highlight w:val="none"/>
          <w:shd w:val="clear" w:fill="FFFFFF"/>
        </w:rPr>
        <w:t>月</w:t>
      </w:r>
      <w:r>
        <w:rPr>
          <w:rFonts w:hint="eastAsia" w:ascii="仿宋" w:hAnsi="仿宋" w:eastAsia="仿宋" w:cs="仿宋"/>
          <w:i w:val="0"/>
          <w:iCs w:val="0"/>
          <w:caps w:val="0"/>
          <w:color w:val="333333"/>
          <w:spacing w:val="0"/>
          <w:sz w:val="30"/>
          <w:szCs w:val="30"/>
          <w:highlight w:val="none"/>
          <w:shd w:val="clear" w:fill="FFFFFF"/>
          <w:lang w:val="en-US" w:eastAsia="zh-CN"/>
        </w:rPr>
        <w:t>13</w:t>
      </w:r>
      <w:r>
        <w:rPr>
          <w:rFonts w:hint="eastAsia" w:ascii="仿宋" w:hAnsi="仿宋" w:eastAsia="仿宋" w:cs="仿宋"/>
          <w:i w:val="0"/>
          <w:iCs w:val="0"/>
          <w:caps w:val="0"/>
          <w:color w:val="333333"/>
          <w:spacing w:val="0"/>
          <w:sz w:val="30"/>
          <w:szCs w:val="30"/>
          <w:highlight w:val="none"/>
          <w:shd w:val="clear" w:fill="FFFFFF"/>
        </w:rPr>
        <w:t>日至 202</w:t>
      </w:r>
      <w:r>
        <w:rPr>
          <w:rFonts w:hint="eastAsia" w:ascii="仿宋" w:hAnsi="仿宋" w:eastAsia="仿宋" w:cs="仿宋"/>
          <w:i w:val="0"/>
          <w:iCs w:val="0"/>
          <w:caps w:val="0"/>
          <w:color w:val="333333"/>
          <w:spacing w:val="0"/>
          <w:sz w:val="30"/>
          <w:szCs w:val="30"/>
          <w:highlight w:val="none"/>
          <w:shd w:val="clear" w:fill="FFFFFF"/>
          <w:lang w:val="en-US" w:eastAsia="zh-CN"/>
        </w:rPr>
        <w:t>6</w:t>
      </w:r>
      <w:r>
        <w:rPr>
          <w:rFonts w:hint="eastAsia" w:ascii="仿宋" w:hAnsi="仿宋" w:eastAsia="仿宋" w:cs="仿宋"/>
          <w:i w:val="0"/>
          <w:iCs w:val="0"/>
          <w:caps w:val="0"/>
          <w:color w:val="333333"/>
          <w:spacing w:val="0"/>
          <w:sz w:val="30"/>
          <w:szCs w:val="30"/>
          <w:highlight w:val="none"/>
          <w:shd w:val="clear" w:fill="FFFFFF"/>
        </w:rPr>
        <w:t>年</w:t>
      </w:r>
      <w:r>
        <w:rPr>
          <w:rFonts w:hint="eastAsia" w:ascii="仿宋" w:hAnsi="仿宋" w:eastAsia="仿宋" w:cs="仿宋"/>
          <w:i w:val="0"/>
          <w:iCs w:val="0"/>
          <w:caps w:val="0"/>
          <w:color w:val="333333"/>
          <w:spacing w:val="0"/>
          <w:sz w:val="30"/>
          <w:szCs w:val="30"/>
          <w:highlight w:val="none"/>
          <w:shd w:val="clear" w:fill="FFFFFF"/>
          <w:lang w:val="en-US" w:eastAsia="zh-CN"/>
        </w:rPr>
        <w:t>7</w:t>
      </w:r>
      <w:r>
        <w:rPr>
          <w:rFonts w:hint="eastAsia" w:ascii="仿宋" w:hAnsi="仿宋" w:eastAsia="仿宋" w:cs="仿宋"/>
          <w:i w:val="0"/>
          <w:iCs w:val="0"/>
          <w:caps w:val="0"/>
          <w:color w:val="333333"/>
          <w:spacing w:val="0"/>
          <w:sz w:val="30"/>
          <w:szCs w:val="30"/>
          <w:highlight w:val="none"/>
          <w:shd w:val="clear" w:fill="FFFFFF"/>
        </w:rPr>
        <w:t>月</w:t>
      </w:r>
      <w:r>
        <w:rPr>
          <w:rFonts w:hint="eastAsia" w:ascii="仿宋" w:hAnsi="仿宋" w:eastAsia="仿宋" w:cs="仿宋"/>
          <w:i w:val="0"/>
          <w:iCs w:val="0"/>
          <w:caps w:val="0"/>
          <w:color w:val="333333"/>
          <w:spacing w:val="0"/>
          <w:sz w:val="30"/>
          <w:szCs w:val="30"/>
          <w:highlight w:val="none"/>
          <w:shd w:val="clear" w:fill="FFFFFF"/>
          <w:lang w:val="en-US" w:eastAsia="zh-CN"/>
        </w:rPr>
        <w:t>15</w:t>
      </w:r>
      <w:r>
        <w:rPr>
          <w:rFonts w:hint="eastAsia" w:ascii="仿宋" w:hAnsi="仿宋" w:eastAsia="仿宋" w:cs="仿宋"/>
          <w:i w:val="0"/>
          <w:iCs w:val="0"/>
          <w:caps w:val="0"/>
          <w:color w:val="333333"/>
          <w:spacing w:val="0"/>
          <w:sz w:val="30"/>
          <w:szCs w:val="30"/>
          <w:highlight w:val="none"/>
          <w:shd w:val="clear" w:fill="FFFFFF"/>
        </w:rPr>
        <w:t>日</w:t>
      </w:r>
      <w:r>
        <w:rPr>
          <w:rFonts w:hint="eastAsia" w:ascii="仿宋" w:hAnsi="仿宋" w:eastAsia="仿宋" w:cs="仿宋"/>
          <w:i w:val="0"/>
          <w:iCs w:val="0"/>
          <w:caps w:val="0"/>
          <w:color w:val="333333"/>
          <w:spacing w:val="0"/>
          <w:sz w:val="30"/>
          <w:szCs w:val="30"/>
          <w:highlight w:val="none"/>
          <w:shd w:val="clear" w:fill="FFFFFF"/>
          <w:lang w:eastAsia="zh-CN"/>
        </w:rPr>
        <w:t>，</w:t>
      </w:r>
      <w:r>
        <w:rPr>
          <w:rFonts w:hint="eastAsia" w:ascii="仿宋" w:hAnsi="仿宋" w:eastAsia="仿宋" w:cs="仿宋"/>
          <w:i w:val="0"/>
          <w:iCs w:val="0"/>
          <w:caps w:val="0"/>
          <w:color w:val="333333"/>
          <w:spacing w:val="0"/>
          <w:sz w:val="30"/>
          <w:szCs w:val="30"/>
          <w:highlight w:val="none"/>
          <w:shd w:val="clear" w:fill="FFFFFF"/>
        </w:rPr>
        <w:t>每天上午</w:t>
      </w:r>
      <w:r>
        <w:rPr>
          <w:rFonts w:hint="eastAsia" w:ascii="仿宋" w:hAnsi="仿宋" w:eastAsia="仿宋" w:cs="仿宋"/>
          <w:i w:val="0"/>
          <w:iCs w:val="0"/>
          <w:caps w:val="0"/>
          <w:color w:val="333333"/>
          <w:spacing w:val="0"/>
          <w:sz w:val="30"/>
          <w:szCs w:val="30"/>
          <w:highlight w:val="none"/>
          <w:shd w:val="clear" w:fill="FFFFFF"/>
          <w:lang w:val="en-US" w:eastAsia="zh-CN"/>
        </w:rPr>
        <w:t>10:00</w:t>
      </w:r>
      <w:r>
        <w:rPr>
          <w:rFonts w:hint="eastAsia" w:ascii="仿宋" w:hAnsi="仿宋" w:eastAsia="仿宋" w:cs="仿宋"/>
          <w:i w:val="0"/>
          <w:iCs w:val="0"/>
          <w:caps w:val="0"/>
          <w:color w:val="333333"/>
          <w:spacing w:val="0"/>
          <w:sz w:val="30"/>
          <w:szCs w:val="30"/>
          <w:highlight w:val="none"/>
          <w:shd w:val="clear" w:fill="FFFFFF"/>
        </w:rPr>
        <w:t>至</w:t>
      </w:r>
      <w:r>
        <w:rPr>
          <w:rFonts w:hint="eastAsia" w:ascii="仿宋" w:hAnsi="仿宋" w:eastAsia="仿宋" w:cs="仿宋"/>
          <w:i w:val="0"/>
          <w:iCs w:val="0"/>
          <w:caps w:val="0"/>
          <w:color w:val="333333"/>
          <w:spacing w:val="0"/>
          <w:sz w:val="30"/>
          <w:szCs w:val="30"/>
          <w:highlight w:val="none"/>
          <w:shd w:val="clear" w:fill="FFFFFF"/>
          <w:lang w:val="en-US" w:eastAsia="zh-CN"/>
        </w:rPr>
        <w:t>11</w:t>
      </w:r>
      <w:r>
        <w:rPr>
          <w:rFonts w:hint="eastAsia" w:ascii="仿宋" w:hAnsi="仿宋" w:eastAsia="仿宋" w:cs="仿宋"/>
          <w:i w:val="0"/>
          <w:iCs w:val="0"/>
          <w:caps w:val="0"/>
          <w:color w:val="333333"/>
          <w:spacing w:val="0"/>
          <w:sz w:val="30"/>
          <w:szCs w:val="30"/>
          <w:highlight w:val="none"/>
          <w:shd w:val="clear" w:fill="FFFFFF"/>
        </w:rPr>
        <w:t>:</w:t>
      </w:r>
      <w:r>
        <w:rPr>
          <w:rFonts w:hint="eastAsia" w:ascii="仿宋" w:hAnsi="仿宋" w:eastAsia="仿宋" w:cs="仿宋"/>
          <w:i w:val="0"/>
          <w:iCs w:val="0"/>
          <w:caps w:val="0"/>
          <w:color w:val="333333"/>
          <w:spacing w:val="0"/>
          <w:sz w:val="30"/>
          <w:szCs w:val="30"/>
          <w:highlight w:val="none"/>
          <w:shd w:val="clear" w:fill="FFFFFF"/>
          <w:lang w:val="en-US" w:eastAsia="zh-CN"/>
        </w:rPr>
        <w:t>0</w:t>
      </w:r>
      <w:r>
        <w:rPr>
          <w:rFonts w:hint="eastAsia" w:ascii="仿宋" w:hAnsi="仿宋" w:eastAsia="仿宋" w:cs="仿宋"/>
          <w:i w:val="0"/>
          <w:iCs w:val="0"/>
          <w:caps w:val="0"/>
          <w:color w:val="333333"/>
          <w:spacing w:val="0"/>
          <w:sz w:val="30"/>
          <w:szCs w:val="30"/>
          <w:highlight w:val="none"/>
          <w:shd w:val="clear" w:fill="FFFFFF"/>
        </w:rPr>
        <w:t>0</w:t>
      </w:r>
      <w:r>
        <w:rPr>
          <w:rFonts w:hint="eastAsia" w:ascii="仿宋" w:hAnsi="仿宋" w:eastAsia="仿宋" w:cs="仿宋"/>
          <w:i w:val="0"/>
          <w:iCs w:val="0"/>
          <w:caps w:val="0"/>
          <w:color w:val="333333"/>
          <w:spacing w:val="0"/>
          <w:sz w:val="30"/>
          <w:szCs w:val="30"/>
          <w:highlight w:val="none"/>
          <w:shd w:val="clear" w:fill="FFFFFF"/>
          <w:lang w:eastAsia="zh-CN"/>
        </w:rPr>
        <w:t>。</w:t>
      </w:r>
    </w:p>
    <w:p w14:paraId="7A9559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rPr>
          <w:rFonts w:hint="default"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i w:val="0"/>
          <w:iCs w:val="0"/>
          <w:caps w:val="0"/>
          <w:color w:val="333333"/>
          <w:spacing w:val="0"/>
          <w:sz w:val="30"/>
          <w:szCs w:val="30"/>
          <w:highlight w:val="none"/>
          <w:shd w:val="clear" w:fill="FFFFFF"/>
        </w:rPr>
        <w:t>响应文件</w:t>
      </w:r>
      <w:r>
        <w:rPr>
          <w:rFonts w:hint="eastAsia" w:ascii="仿宋" w:hAnsi="仿宋" w:eastAsia="仿宋" w:cs="仿宋"/>
          <w:i w:val="0"/>
          <w:iCs w:val="0"/>
          <w:caps w:val="0"/>
          <w:color w:val="333333"/>
          <w:spacing w:val="0"/>
          <w:sz w:val="30"/>
          <w:szCs w:val="30"/>
          <w:highlight w:val="none"/>
          <w:shd w:val="clear" w:fill="FFFFFF"/>
          <w:lang w:val="en-US" w:eastAsia="zh-CN"/>
        </w:rPr>
        <w:t>提交人：苏老师0315-2686139</w:t>
      </w:r>
    </w:p>
    <w:p w14:paraId="053B54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jc w:val="left"/>
        <w:rPr>
          <w:rFonts w:hint="eastAsia"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i w:val="0"/>
          <w:iCs w:val="0"/>
          <w:caps w:val="0"/>
          <w:color w:val="333333"/>
          <w:spacing w:val="0"/>
          <w:sz w:val="30"/>
          <w:szCs w:val="30"/>
          <w:highlight w:val="none"/>
          <w:shd w:val="clear" w:fill="FFFFFF"/>
          <w:lang w:val="en-US" w:eastAsia="zh-CN"/>
        </w:rPr>
        <w:t>踏勘联系人</w:t>
      </w:r>
      <w:r>
        <w:rPr>
          <w:rFonts w:hint="eastAsia" w:ascii="仿宋" w:hAnsi="仿宋" w:eastAsia="仿宋" w:cs="仿宋"/>
          <w:i w:val="0"/>
          <w:iCs w:val="0"/>
          <w:caps w:val="0"/>
          <w:color w:val="333333"/>
          <w:spacing w:val="0"/>
          <w:sz w:val="30"/>
          <w:szCs w:val="30"/>
          <w:highlight w:val="none"/>
          <w:shd w:val="clear" w:fill="FFFFFF"/>
          <w:lang w:eastAsia="zh-CN"/>
        </w:rPr>
        <w:t>：</w:t>
      </w:r>
      <w:r>
        <w:rPr>
          <w:rFonts w:hint="eastAsia" w:ascii="仿宋" w:hAnsi="仿宋" w:eastAsia="仿宋" w:cs="仿宋"/>
          <w:i w:val="0"/>
          <w:iCs w:val="0"/>
          <w:caps w:val="0"/>
          <w:color w:val="333333"/>
          <w:spacing w:val="0"/>
          <w:sz w:val="30"/>
          <w:szCs w:val="30"/>
          <w:highlight w:val="none"/>
          <w:shd w:val="clear" w:fill="FFFFFF"/>
          <w:lang w:val="en-US" w:eastAsia="zh-CN"/>
        </w:rPr>
        <w:t>沈老师0315-2686240</w:t>
      </w:r>
    </w:p>
    <w:p w14:paraId="502F52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rPr>
          <w:rFonts w:hint="eastAsia" w:ascii="仿宋" w:hAnsi="仿宋" w:eastAsia="仿宋" w:cs="仿宋"/>
          <w:i w:val="0"/>
          <w:iCs w:val="0"/>
          <w:caps w:val="0"/>
          <w:color w:val="333333"/>
          <w:spacing w:val="0"/>
          <w:sz w:val="30"/>
          <w:szCs w:val="30"/>
          <w:highlight w:val="none"/>
          <w:shd w:val="clear" w:fill="FFFFFF"/>
          <w:lang w:val="en-US" w:eastAsia="zh-CN"/>
        </w:rPr>
      </w:pPr>
      <w:r>
        <w:rPr>
          <w:rFonts w:hint="eastAsia" w:ascii="仿宋" w:hAnsi="仿宋" w:eastAsia="仿宋" w:cs="仿宋"/>
          <w:i w:val="0"/>
          <w:iCs w:val="0"/>
          <w:caps w:val="0"/>
          <w:color w:val="333333"/>
          <w:spacing w:val="0"/>
          <w:sz w:val="30"/>
          <w:szCs w:val="30"/>
          <w:highlight w:val="none"/>
          <w:shd w:val="clear" w:fill="FFFFFF"/>
          <w:lang w:val="en-US" w:eastAsia="zh-CN"/>
        </w:rPr>
        <w:t>3.提交</w:t>
      </w:r>
      <w:r>
        <w:rPr>
          <w:rFonts w:hint="eastAsia" w:ascii="仿宋" w:hAnsi="仿宋" w:eastAsia="仿宋" w:cs="仿宋"/>
          <w:i w:val="0"/>
          <w:iCs w:val="0"/>
          <w:caps w:val="0"/>
          <w:color w:val="333333"/>
          <w:spacing w:val="0"/>
          <w:sz w:val="30"/>
          <w:szCs w:val="30"/>
          <w:highlight w:val="none"/>
          <w:shd w:val="clear" w:fill="FFFFFF"/>
        </w:rPr>
        <w:t>地点：唐山市路南区新华西道46号　北京交通大学唐山研究院</w:t>
      </w:r>
      <w:r>
        <w:rPr>
          <w:rFonts w:hint="eastAsia" w:ascii="仿宋" w:hAnsi="仿宋" w:eastAsia="仿宋" w:cs="仿宋"/>
          <w:i w:val="0"/>
          <w:iCs w:val="0"/>
          <w:caps w:val="0"/>
          <w:color w:val="333333"/>
          <w:spacing w:val="0"/>
          <w:sz w:val="30"/>
          <w:szCs w:val="30"/>
          <w:highlight w:val="none"/>
          <w:shd w:val="clear" w:fill="FFFFFF"/>
          <w:lang w:val="en-US" w:eastAsia="zh-CN"/>
        </w:rPr>
        <w:t>行政楼202会议室。</w:t>
      </w:r>
      <w:bookmarkStart w:id="0" w:name="_GoBack"/>
      <w:bookmarkEnd w:id="0"/>
    </w:p>
    <w:p w14:paraId="526D4F0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rPr>
          <w:rFonts w:hint="eastAsia" w:ascii="仿宋" w:hAnsi="仿宋" w:eastAsia="仿宋" w:cs="仿宋"/>
          <w:i w:val="0"/>
          <w:iCs w:val="0"/>
          <w:caps w:val="0"/>
          <w:color w:val="333333"/>
          <w:spacing w:val="0"/>
          <w:sz w:val="30"/>
          <w:szCs w:val="30"/>
          <w:highlight w:val="none"/>
          <w:shd w:val="clear" w:fill="FFFFFF"/>
        </w:rPr>
      </w:pPr>
      <w:r>
        <w:rPr>
          <w:rFonts w:hint="eastAsia" w:ascii="仿宋" w:hAnsi="仿宋" w:eastAsia="仿宋" w:cs="仿宋"/>
          <w:i w:val="0"/>
          <w:iCs w:val="0"/>
          <w:caps w:val="0"/>
          <w:color w:val="333333"/>
          <w:spacing w:val="0"/>
          <w:sz w:val="30"/>
          <w:szCs w:val="30"/>
          <w:highlight w:val="none"/>
          <w:shd w:val="clear" w:fill="FFFFFF"/>
          <w:lang w:val="en-US" w:eastAsia="zh-CN"/>
        </w:rPr>
        <w:t>4.(1)</w:t>
      </w:r>
      <w:r>
        <w:rPr>
          <w:rFonts w:hint="eastAsia" w:ascii="仿宋" w:hAnsi="仿宋" w:eastAsia="仿宋" w:cs="仿宋"/>
          <w:i w:val="0"/>
          <w:iCs w:val="0"/>
          <w:caps w:val="0"/>
          <w:color w:val="333333"/>
          <w:spacing w:val="0"/>
          <w:sz w:val="30"/>
          <w:szCs w:val="30"/>
          <w:highlight w:val="none"/>
          <w:shd w:val="clear" w:fill="FFFFFF"/>
        </w:rPr>
        <w:t>潜在响应人</w:t>
      </w:r>
      <w:r>
        <w:rPr>
          <w:rFonts w:hint="eastAsia" w:ascii="仿宋" w:hAnsi="仿宋" w:eastAsia="仿宋" w:cs="仿宋"/>
          <w:i w:val="0"/>
          <w:iCs w:val="0"/>
          <w:caps w:val="0"/>
          <w:color w:val="333333"/>
          <w:spacing w:val="0"/>
          <w:sz w:val="30"/>
          <w:szCs w:val="30"/>
          <w:highlight w:val="none"/>
          <w:shd w:val="clear" w:fill="FFFFFF"/>
          <w:lang w:val="en-US" w:eastAsia="zh-CN"/>
        </w:rPr>
        <w:t>提交纸质的响应文件包含</w:t>
      </w:r>
      <w:r>
        <w:rPr>
          <w:rFonts w:hint="eastAsia" w:ascii="仿宋" w:hAnsi="仿宋" w:eastAsia="仿宋" w:cs="仿宋"/>
          <w:i w:val="0"/>
          <w:iCs w:val="0"/>
          <w:caps w:val="0"/>
          <w:color w:val="333333"/>
          <w:spacing w:val="0"/>
          <w:sz w:val="30"/>
          <w:szCs w:val="30"/>
          <w:highlight w:val="none"/>
          <w:shd w:val="clear" w:fill="FFFFFF"/>
        </w:rPr>
        <w:t>：①营业执照</w:t>
      </w:r>
      <w:r>
        <w:rPr>
          <w:rFonts w:hint="eastAsia" w:ascii="仿宋" w:hAnsi="仿宋" w:eastAsia="仿宋" w:cs="仿宋"/>
          <w:i w:val="0"/>
          <w:iCs w:val="0"/>
          <w:caps w:val="0"/>
          <w:color w:val="333333"/>
          <w:spacing w:val="0"/>
          <w:sz w:val="30"/>
          <w:szCs w:val="30"/>
          <w:highlight w:val="none"/>
          <w:shd w:val="clear" w:fill="FFFFFF"/>
          <w:lang w:val="en-US" w:eastAsia="zh-CN"/>
        </w:rPr>
        <w:t>复印件</w:t>
      </w:r>
      <w:r>
        <w:rPr>
          <w:rFonts w:hint="eastAsia" w:ascii="仿宋" w:hAnsi="仿宋" w:eastAsia="仿宋" w:cs="仿宋"/>
          <w:i w:val="0"/>
          <w:iCs w:val="0"/>
          <w:caps w:val="0"/>
          <w:color w:val="333333"/>
          <w:spacing w:val="0"/>
          <w:sz w:val="30"/>
          <w:szCs w:val="30"/>
          <w:highlight w:val="none"/>
          <w:shd w:val="clear" w:fill="FFFFFF"/>
        </w:rPr>
        <w:t>；②</w:t>
      </w:r>
      <w:r>
        <w:rPr>
          <w:rFonts w:hint="eastAsia" w:ascii="仿宋" w:hAnsi="仿宋" w:eastAsia="仿宋" w:cs="仿宋"/>
          <w:i w:val="0"/>
          <w:iCs w:val="0"/>
          <w:caps w:val="0"/>
          <w:color w:val="333333"/>
          <w:spacing w:val="0"/>
          <w:sz w:val="30"/>
          <w:szCs w:val="30"/>
          <w:highlight w:val="none"/>
          <w:shd w:val="clear" w:fill="FFFFFF"/>
          <w:lang w:val="en-US" w:eastAsia="zh-CN"/>
        </w:rPr>
        <w:t>信用记录；</w:t>
      </w:r>
      <w:r>
        <w:rPr>
          <w:rFonts w:hint="eastAsia" w:ascii="仿宋" w:hAnsi="仿宋" w:eastAsia="仿宋" w:cs="仿宋"/>
          <w:i w:val="0"/>
          <w:iCs w:val="0"/>
          <w:caps w:val="0"/>
          <w:color w:val="333333"/>
          <w:spacing w:val="0"/>
          <w:sz w:val="30"/>
          <w:szCs w:val="30"/>
          <w:highlight w:val="none"/>
          <w:shd w:val="clear" w:fill="FFFFFF"/>
        </w:rPr>
        <w:t>③</w:t>
      </w:r>
      <w:r>
        <w:rPr>
          <w:rFonts w:hint="eastAsia" w:ascii="仿宋" w:hAnsi="仿宋" w:eastAsia="仿宋" w:cs="仿宋"/>
          <w:i w:val="0"/>
          <w:iCs w:val="0"/>
          <w:caps w:val="0"/>
          <w:color w:val="333333"/>
          <w:spacing w:val="0"/>
          <w:sz w:val="30"/>
          <w:szCs w:val="30"/>
          <w:highlight w:val="none"/>
          <w:shd w:val="clear" w:fill="FFFFFF"/>
          <w:lang w:val="en-US" w:eastAsia="zh-CN"/>
        </w:rPr>
        <w:t>工程报价单</w:t>
      </w:r>
      <w:r>
        <w:rPr>
          <w:rFonts w:hint="eastAsia" w:ascii="仿宋" w:hAnsi="仿宋" w:eastAsia="仿宋" w:cs="仿宋"/>
          <w:i w:val="0"/>
          <w:iCs w:val="0"/>
          <w:caps w:val="0"/>
          <w:color w:val="333333"/>
          <w:spacing w:val="0"/>
          <w:sz w:val="30"/>
          <w:szCs w:val="30"/>
          <w:highlight w:val="none"/>
          <w:shd w:val="clear" w:fill="FFFFFF"/>
        </w:rPr>
        <w:t>。</w:t>
      </w:r>
    </w:p>
    <w:p w14:paraId="62CE6C2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firstLineChars="200"/>
        <w:rPr>
          <w:rFonts w:hint="eastAsia" w:ascii="仿宋" w:hAnsi="仿宋" w:eastAsia="仿宋" w:cs="仿宋"/>
          <w:i w:val="0"/>
          <w:iCs w:val="0"/>
          <w:caps w:val="0"/>
          <w:color w:val="333333"/>
          <w:spacing w:val="0"/>
          <w:sz w:val="30"/>
          <w:szCs w:val="30"/>
          <w:highlight w:val="none"/>
          <w:shd w:val="clear" w:fill="FFFFFF"/>
        </w:rPr>
      </w:pPr>
      <w:r>
        <w:rPr>
          <w:rFonts w:hint="eastAsia" w:ascii="仿宋" w:hAnsi="仿宋" w:eastAsia="仿宋" w:cs="仿宋"/>
          <w:i w:val="0"/>
          <w:iCs w:val="0"/>
          <w:caps w:val="0"/>
          <w:color w:val="333333"/>
          <w:spacing w:val="0"/>
          <w:sz w:val="30"/>
          <w:szCs w:val="30"/>
          <w:highlight w:val="none"/>
          <w:shd w:val="clear" w:fill="FFFFFF"/>
          <w:lang w:val="en-US" w:eastAsia="zh-CN"/>
        </w:rPr>
        <w:t>5</w:t>
      </w:r>
      <w:r>
        <w:rPr>
          <w:rFonts w:hint="eastAsia" w:ascii="仿宋" w:hAnsi="仿宋" w:eastAsia="仿宋" w:cs="仿宋"/>
          <w:i w:val="0"/>
          <w:iCs w:val="0"/>
          <w:caps w:val="0"/>
          <w:color w:val="333333"/>
          <w:spacing w:val="0"/>
          <w:sz w:val="30"/>
          <w:szCs w:val="30"/>
          <w:highlight w:val="none"/>
          <w:shd w:val="clear" w:fill="FFFFFF"/>
        </w:rPr>
        <w:t>.盖章要求：以上所有纸质材料均须加盖公章，装入密封袋并加盖骑缝章。　</w:t>
      </w:r>
    </w:p>
    <w:p w14:paraId="45076F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bCs/>
          <w:i w:val="0"/>
          <w:iCs w:val="0"/>
          <w:caps w:val="0"/>
          <w:color w:val="333333"/>
          <w:spacing w:val="0"/>
          <w:sz w:val="30"/>
          <w:szCs w:val="30"/>
          <w:highlight w:val="none"/>
          <w:shd w:val="clear" w:fill="FFFFFF"/>
          <w:vertAlign w:val="baseline"/>
          <w:lang w:val="en-US" w:eastAsia="zh-CN"/>
        </w:rPr>
      </w:pPr>
      <w:r>
        <w:rPr>
          <w:rFonts w:hint="eastAsia" w:ascii="仿宋" w:hAnsi="仿宋" w:eastAsia="仿宋" w:cs="仿宋"/>
          <w:b/>
          <w:bCs/>
          <w:i w:val="0"/>
          <w:iCs w:val="0"/>
          <w:caps w:val="0"/>
          <w:color w:val="333333"/>
          <w:spacing w:val="0"/>
          <w:sz w:val="30"/>
          <w:szCs w:val="30"/>
          <w:highlight w:val="none"/>
          <w:shd w:val="clear" w:fill="FFFFFF"/>
          <w:vertAlign w:val="baseline"/>
          <w:lang w:val="en-US" w:eastAsia="zh-CN"/>
        </w:rPr>
        <w:t>四、竣工材料要求：</w:t>
      </w:r>
    </w:p>
    <w:p w14:paraId="67E9856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00" w:firstLineChars="200"/>
        <w:rPr>
          <w:rFonts w:hint="eastAsia" w:ascii="仿宋" w:hAnsi="仿宋" w:eastAsia="仿宋" w:cs="仿宋"/>
          <w:i w:val="0"/>
          <w:iCs w:val="0"/>
          <w:caps w:val="0"/>
          <w:color w:val="333333"/>
          <w:spacing w:val="0"/>
          <w:sz w:val="30"/>
          <w:szCs w:val="30"/>
          <w:shd w:val="clear" w:fill="FFFFFF"/>
          <w:lang w:val="en-US" w:eastAsia="zh-CN"/>
        </w:rPr>
      </w:pPr>
      <w:r>
        <w:rPr>
          <w:rFonts w:hint="eastAsia" w:ascii="仿宋" w:hAnsi="仿宋" w:eastAsia="仿宋" w:cs="仿宋"/>
          <w:i w:val="0"/>
          <w:iCs w:val="0"/>
          <w:caps w:val="0"/>
          <w:color w:val="333333"/>
          <w:spacing w:val="0"/>
          <w:sz w:val="30"/>
          <w:szCs w:val="30"/>
          <w:highlight w:val="none"/>
          <w:shd w:val="clear" w:fill="FFFFFF"/>
          <w:lang w:val="en-US" w:eastAsia="zh-CN"/>
        </w:rPr>
        <w:t>成交供应商竣工验收时需提供与工程报价单一致的经有设计资质单位认可的施工图纸。</w:t>
      </w:r>
    </w:p>
    <w:p w14:paraId="6780580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Pr>
          <w:rFonts w:hint="default" w:ascii="仿宋" w:hAnsi="仿宋" w:eastAsia="仿宋" w:cs="仿宋"/>
          <w:i w:val="0"/>
          <w:iCs w:val="0"/>
          <w:caps w:val="0"/>
          <w:color w:val="333333"/>
          <w:spacing w:val="0"/>
          <w:sz w:val="30"/>
          <w:szCs w:val="30"/>
          <w:shd w:val="clear" w:fill="FFFFFF"/>
          <w:lang w:val="en-US" w:eastAsia="zh-CN"/>
        </w:rPr>
      </w:pPr>
    </w:p>
    <w:p w14:paraId="2699F8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00" w:firstLineChars="200"/>
        <w:jc w:val="left"/>
        <w:rPr>
          <w:rFonts w:hint="default" w:ascii="仿宋" w:hAnsi="仿宋" w:eastAsia="仿宋" w:cs="仿宋"/>
          <w:i w:val="0"/>
          <w:iCs w:val="0"/>
          <w:caps w:val="0"/>
          <w:color w:val="333333"/>
          <w:spacing w:val="0"/>
          <w:sz w:val="30"/>
          <w:szCs w:val="30"/>
          <w:shd w:val="clear" w:fill="FFFFFF"/>
          <w:lang w:val="en-US" w:eastAsia="zh-CN"/>
        </w:rPr>
        <w:sectPr>
          <w:footerReference r:id="rId3"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i w:val="0"/>
          <w:iCs w:val="0"/>
          <w:caps w:val="0"/>
          <w:color w:val="333333"/>
          <w:spacing w:val="0"/>
          <w:sz w:val="30"/>
          <w:szCs w:val="30"/>
          <w:shd w:val="clear" w:fill="FFFFFF"/>
        </w:rPr>
        <w:t>　　　　　　　　　　　　</w:t>
      </w:r>
    </w:p>
    <w:p w14:paraId="7F94D7F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仿宋" w:hAnsi="仿宋" w:eastAsia="仿宋" w:cs="仿宋"/>
          <w:i w:val="0"/>
          <w:iCs w:val="0"/>
          <w:caps w:val="0"/>
          <w:color w:val="333333"/>
          <w:spacing w:val="0"/>
          <w:sz w:val="30"/>
          <w:szCs w:val="30"/>
          <w:shd w:val="clear" w:fill="FFFFFF"/>
          <w:lang w:val="en-US" w:eastAsia="zh-CN"/>
        </w:rPr>
      </w:pPr>
      <w:r>
        <w:rPr>
          <w:rFonts w:hint="eastAsia" w:ascii="仿宋" w:hAnsi="仿宋" w:eastAsia="仿宋" w:cs="仿宋"/>
          <w:i w:val="0"/>
          <w:iCs w:val="0"/>
          <w:caps w:val="0"/>
          <w:color w:val="333333"/>
          <w:spacing w:val="0"/>
          <w:sz w:val="30"/>
          <w:szCs w:val="30"/>
          <w:shd w:val="clear" w:fill="FFFFFF"/>
          <w:lang w:val="en-US" w:eastAsia="zh-CN"/>
        </w:rPr>
        <w:t>附件1：</w:t>
      </w:r>
    </w:p>
    <w:p w14:paraId="1AB2216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宋体" w:hAnsi="宋体" w:eastAsia="宋体" w:cs="宋体"/>
          <w:b/>
          <w:bCs/>
          <w:i w:val="0"/>
          <w:iCs w:val="0"/>
          <w:caps w:val="0"/>
          <w:color w:val="333333"/>
          <w:spacing w:val="0"/>
          <w:sz w:val="36"/>
          <w:szCs w:val="36"/>
          <w:highlight w:val="none"/>
          <w:shd w:val="clear" w:fill="FFFFFF"/>
          <w:lang w:val="en-US" w:eastAsia="zh-CN"/>
        </w:rPr>
      </w:pPr>
      <w:r>
        <w:rPr>
          <w:rFonts w:hint="eastAsia" w:ascii="宋体" w:hAnsi="宋体" w:eastAsia="宋体" w:cs="宋体"/>
          <w:b/>
          <w:bCs/>
          <w:i w:val="0"/>
          <w:iCs w:val="0"/>
          <w:caps w:val="0"/>
          <w:color w:val="333333"/>
          <w:spacing w:val="0"/>
          <w:sz w:val="36"/>
          <w:szCs w:val="36"/>
          <w:shd w:val="clear" w:fill="FFFFFF"/>
          <w:lang w:val="en-US" w:eastAsia="zh-CN"/>
        </w:rPr>
        <w:t>工程名称：</w:t>
      </w:r>
      <w:r>
        <w:rPr>
          <w:rFonts w:hint="eastAsia" w:ascii="仿宋" w:hAnsi="仿宋" w:eastAsia="仿宋" w:cs="仿宋"/>
          <w:i w:val="0"/>
          <w:iCs w:val="0"/>
          <w:caps w:val="0"/>
          <w:color w:val="333333"/>
          <w:spacing w:val="0"/>
          <w:sz w:val="36"/>
          <w:szCs w:val="36"/>
          <w:highlight w:val="none"/>
          <w:u w:val="single"/>
          <w:shd w:val="clear" w:fill="FFFFFF"/>
        </w:rPr>
        <w:t>综合服务楼4层9间宿舍线路改造工程</w:t>
      </w:r>
    </w:p>
    <w:tbl>
      <w:tblPr>
        <w:tblStyle w:val="5"/>
        <w:tblW w:w="105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1"/>
        <w:gridCol w:w="658"/>
        <w:gridCol w:w="842"/>
        <w:gridCol w:w="566"/>
        <w:gridCol w:w="2334"/>
        <w:gridCol w:w="569"/>
        <w:gridCol w:w="243"/>
        <w:gridCol w:w="750"/>
        <w:gridCol w:w="788"/>
        <w:gridCol w:w="230"/>
        <w:gridCol w:w="222"/>
        <w:gridCol w:w="393"/>
        <w:gridCol w:w="1648"/>
        <w:gridCol w:w="761"/>
      </w:tblGrid>
      <w:tr w14:paraId="0FECF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0" w:hRule="atLeast"/>
        </w:trPr>
        <w:tc>
          <w:tcPr>
            <w:tcW w:w="2041" w:type="dxa"/>
            <w:gridSpan w:val="3"/>
            <w:tcBorders>
              <w:top w:val="nil"/>
              <w:left w:val="nil"/>
              <w:bottom w:val="nil"/>
              <w:right w:val="nil"/>
            </w:tcBorders>
            <w:shd w:val="clear" w:color="FFFFFF" w:fill="FFFFFF"/>
            <w:vAlign w:val="bottom"/>
          </w:tcPr>
          <w:p w14:paraId="0C5BD73C">
            <w:pPr>
              <w:jc w:val="left"/>
              <w:rPr>
                <w:rFonts w:hint="eastAsia" w:ascii="宋体" w:hAnsi="宋体" w:eastAsia="宋体" w:cs="宋体"/>
                <w:i w:val="0"/>
                <w:iCs w:val="0"/>
                <w:color w:val="000000"/>
                <w:sz w:val="20"/>
                <w:szCs w:val="20"/>
                <w:highlight w:val="none"/>
                <w:u w:val="none"/>
              </w:rPr>
            </w:pPr>
          </w:p>
        </w:tc>
        <w:tc>
          <w:tcPr>
            <w:tcW w:w="5480" w:type="dxa"/>
            <w:gridSpan w:val="7"/>
            <w:tcBorders>
              <w:top w:val="nil"/>
              <w:left w:val="nil"/>
              <w:bottom w:val="nil"/>
              <w:right w:val="nil"/>
            </w:tcBorders>
            <w:shd w:val="clear" w:color="FFFFFF" w:fill="FFFFFF"/>
            <w:vAlign w:val="bottom"/>
          </w:tcPr>
          <w:p w14:paraId="7DC78F25">
            <w:pPr>
              <w:keepNext w:val="0"/>
              <w:keepLines w:val="0"/>
              <w:widowControl/>
              <w:suppressLineNumbers w:val="0"/>
              <w:jc w:val="center"/>
              <w:textAlignment w:val="bottom"/>
              <w:rPr>
                <w:rFonts w:hint="eastAsia" w:ascii="宋体" w:hAnsi="宋体" w:eastAsia="宋体" w:cs="宋体"/>
                <w:b/>
                <w:bCs/>
                <w:i w:val="0"/>
                <w:iCs w:val="0"/>
                <w:color w:val="000000"/>
                <w:sz w:val="40"/>
                <w:szCs w:val="40"/>
                <w:highlight w:val="none"/>
                <w:u w:val="none"/>
              </w:rPr>
            </w:pPr>
            <w:r>
              <w:rPr>
                <w:rFonts w:hint="eastAsia" w:ascii="宋体" w:hAnsi="宋体" w:eastAsia="宋体" w:cs="宋体"/>
                <w:b/>
                <w:bCs/>
                <w:i w:val="0"/>
                <w:iCs w:val="0"/>
                <w:color w:val="000000"/>
                <w:kern w:val="0"/>
                <w:sz w:val="52"/>
                <w:szCs w:val="52"/>
                <w:highlight w:val="none"/>
                <w:u w:val="none"/>
                <w:lang w:val="en-US" w:eastAsia="zh-CN" w:bidi="ar"/>
              </w:rPr>
              <w:t>工 程 报 价 单</w:t>
            </w:r>
          </w:p>
        </w:tc>
        <w:tc>
          <w:tcPr>
            <w:tcW w:w="3024" w:type="dxa"/>
            <w:gridSpan w:val="4"/>
            <w:tcBorders>
              <w:top w:val="nil"/>
              <w:left w:val="nil"/>
              <w:bottom w:val="nil"/>
              <w:right w:val="nil"/>
            </w:tcBorders>
            <w:shd w:val="clear" w:color="FFFFFF" w:fill="FFFFFF"/>
            <w:vAlign w:val="bottom"/>
          </w:tcPr>
          <w:p w14:paraId="5C2E83D0">
            <w:pPr>
              <w:jc w:val="left"/>
              <w:rPr>
                <w:rFonts w:hint="eastAsia" w:ascii="宋体" w:hAnsi="宋体" w:eastAsia="宋体" w:cs="宋体"/>
                <w:i w:val="0"/>
                <w:iCs w:val="0"/>
                <w:color w:val="000000"/>
                <w:sz w:val="24"/>
                <w:szCs w:val="24"/>
                <w:highlight w:val="none"/>
                <w:u w:val="none"/>
              </w:rPr>
            </w:pPr>
          </w:p>
        </w:tc>
      </w:tr>
      <w:tr w14:paraId="7E6F3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0" w:hRule="atLeast"/>
        </w:trPr>
        <w:tc>
          <w:tcPr>
            <w:tcW w:w="1199" w:type="dxa"/>
            <w:gridSpan w:val="2"/>
            <w:tcBorders>
              <w:top w:val="nil"/>
              <w:left w:val="nil"/>
              <w:bottom w:val="nil"/>
              <w:right w:val="nil"/>
            </w:tcBorders>
            <w:shd w:val="clear" w:color="FFFFFF" w:fill="FFFFFF"/>
            <w:vAlign w:val="bottom"/>
          </w:tcPr>
          <w:p w14:paraId="6D280554">
            <w:pPr>
              <w:rPr>
                <w:rFonts w:hint="eastAsia" w:ascii="宋体" w:hAnsi="宋体" w:eastAsia="宋体" w:cs="宋体"/>
                <w:b/>
                <w:bCs/>
                <w:i w:val="0"/>
                <w:iCs w:val="0"/>
                <w:color w:val="000000"/>
                <w:sz w:val="24"/>
                <w:szCs w:val="24"/>
                <w:highlight w:val="none"/>
                <w:u w:val="none"/>
              </w:rPr>
            </w:pPr>
          </w:p>
        </w:tc>
        <w:tc>
          <w:tcPr>
            <w:tcW w:w="842" w:type="dxa"/>
            <w:tcBorders>
              <w:top w:val="nil"/>
              <w:left w:val="nil"/>
              <w:bottom w:val="nil"/>
              <w:right w:val="nil"/>
            </w:tcBorders>
            <w:shd w:val="clear" w:color="FFFFFF" w:fill="FFFFFF"/>
            <w:vAlign w:val="bottom"/>
          </w:tcPr>
          <w:p w14:paraId="2791D92D">
            <w:pPr>
              <w:rPr>
                <w:rFonts w:hint="eastAsia" w:ascii="宋体" w:hAnsi="宋体" w:eastAsia="宋体" w:cs="宋体"/>
                <w:b/>
                <w:bCs/>
                <w:i w:val="0"/>
                <w:iCs w:val="0"/>
                <w:color w:val="000000"/>
                <w:sz w:val="24"/>
                <w:szCs w:val="24"/>
                <w:highlight w:val="none"/>
                <w:u w:val="none"/>
              </w:rPr>
            </w:pPr>
          </w:p>
        </w:tc>
        <w:tc>
          <w:tcPr>
            <w:tcW w:w="8504" w:type="dxa"/>
            <w:gridSpan w:val="11"/>
            <w:tcBorders>
              <w:top w:val="nil"/>
              <w:left w:val="nil"/>
              <w:bottom w:val="nil"/>
              <w:right w:val="nil"/>
            </w:tcBorders>
            <w:shd w:val="clear" w:color="FFFFFF" w:fill="FFFFFF"/>
            <w:vAlign w:val="bottom"/>
          </w:tcPr>
          <w:p w14:paraId="417309C0">
            <w:pPr>
              <w:keepNext w:val="0"/>
              <w:keepLines w:val="0"/>
              <w:widowControl/>
              <w:suppressLineNumbers w:val="0"/>
              <w:jc w:val="left"/>
              <w:textAlignment w:val="bottom"/>
              <w:rPr>
                <w:rFonts w:hint="eastAsia" w:ascii="宋体" w:hAnsi="宋体" w:eastAsia="宋体" w:cs="宋体"/>
                <w:b/>
                <w:bCs/>
                <w:i w:val="0"/>
                <w:iCs w:val="0"/>
                <w:color w:val="000000"/>
                <w:sz w:val="24"/>
                <w:szCs w:val="24"/>
                <w:highlight w:val="none"/>
                <w:u w:val="none"/>
              </w:rPr>
            </w:pPr>
            <w:r>
              <w:rPr>
                <w:rStyle w:val="7"/>
                <w:rFonts w:hint="eastAsia"/>
                <w:highlight w:val="none"/>
                <w:lang w:val="en-US" w:eastAsia="zh-CN" w:bidi="ar"/>
              </w:rPr>
              <w:t>投  标</w:t>
            </w:r>
            <w:r>
              <w:rPr>
                <w:rStyle w:val="7"/>
                <w:highlight w:val="none"/>
                <w:lang w:val="en-US" w:eastAsia="zh-CN" w:bidi="ar"/>
              </w:rPr>
              <w:t>　总 价（小写）：</w:t>
            </w:r>
            <w:r>
              <w:rPr>
                <w:rStyle w:val="8"/>
                <w:highlight w:val="none"/>
                <w:lang w:val="en-US" w:eastAsia="zh-CN" w:bidi="ar"/>
              </w:rPr>
              <w:t xml:space="preserve">                      </w:t>
            </w:r>
            <w:r>
              <w:rPr>
                <w:rStyle w:val="7"/>
                <w:highlight w:val="none"/>
                <w:lang w:val="en-US" w:eastAsia="zh-CN" w:bidi="ar"/>
              </w:rPr>
              <w:t xml:space="preserve">                </w:t>
            </w:r>
          </w:p>
        </w:tc>
      </w:tr>
      <w:tr w14:paraId="10720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99" w:type="dxa"/>
            <w:gridSpan w:val="2"/>
            <w:tcBorders>
              <w:top w:val="nil"/>
              <w:left w:val="nil"/>
              <w:bottom w:val="nil"/>
              <w:right w:val="nil"/>
            </w:tcBorders>
            <w:shd w:val="clear" w:color="FFFFFF" w:fill="FFFFFF"/>
            <w:vAlign w:val="bottom"/>
          </w:tcPr>
          <w:p w14:paraId="5339A604">
            <w:pPr>
              <w:rPr>
                <w:rFonts w:hint="eastAsia" w:ascii="宋体" w:hAnsi="宋体" w:eastAsia="宋体" w:cs="宋体"/>
                <w:b/>
                <w:bCs/>
                <w:i w:val="0"/>
                <w:iCs w:val="0"/>
                <w:color w:val="000000"/>
                <w:sz w:val="24"/>
                <w:szCs w:val="24"/>
                <w:highlight w:val="none"/>
                <w:u w:val="none"/>
              </w:rPr>
            </w:pPr>
          </w:p>
        </w:tc>
        <w:tc>
          <w:tcPr>
            <w:tcW w:w="842" w:type="dxa"/>
            <w:tcBorders>
              <w:top w:val="nil"/>
              <w:left w:val="nil"/>
              <w:bottom w:val="nil"/>
              <w:right w:val="nil"/>
            </w:tcBorders>
            <w:shd w:val="clear" w:color="FFFFFF" w:fill="FFFFFF"/>
            <w:vAlign w:val="bottom"/>
          </w:tcPr>
          <w:p w14:paraId="13030392">
            <w:pPr>
              <w:rPr>
                <w:rFonts w:hint="eastAsia" w:ascii="宋体" w:hAnsi="宋体" w:eastAsia="宋体" w:cs="宋体"/>
                <w:b/>
                <w:bCs/>
                <w:i w:val="0"/>
                <w:iCs w:val="0"/>
                <w:color w:val="000000"/>
                <w:sz w:val="24"/>
                <w:szCs w:val="24"/>
                <w:highlight w:val="none"/>
                <w:u w:val="none"/>
              </w:rPr>
            </w:pPr>
          </w:p>
        </w:tc>
        <w:tc>
          <w:tcPr>
            <w:tcW w:w="8504" w:type="dxa"/>
            <w:gridSpan w:val="11"/>
            <w:tcBorders>
              <w:top w:val="nil"/>
              <w:left w:val="nil"/>
              <w:bottom w:val="nil"/>
              <w:right w:val="nil"/>
            </w:tcBorders>
            <w:shd w:val="clear" w:color="FFFFFF" w:fill="FFFFFF"/>
            <w:vAlign w:val="bottom"/>
          </w:tcPr>
          <w:p w14:paraId="13CA9A31">
            <w:pPr>
              <w:keepNext w:val="0"/>
              <w:keepLines w:val="0"/>
              <w:widowControl/>
              <w:suppressLineNumbers w:val="0"/>
              <w:jc w:val="left"/>
              <w:textAlignment w:val="bottom"/>
              <w:rPr>
                <w:rFonts w:hint="eastAsia" w:ascii="宋体" w:hAnsi="宋体" w:eastAsia="宋体" w:cs="宋体"/>
                <w:b/>
                <w:bCs/>
                <w:i w:val="0"/>
                <w:iCs w:val="0"/>
                <w:color w:val="000000"/>
                <w:sz w:val="24"/>
                <w:szCs w:val="24"/>
                <w:highlight w:val="none"/>
                <w:u w:val="none"/>
              </w:rPr>
            </w:pPr>
            <w:r>
              <w:rPr>
                <w:rStyle w:val="7"/>
                <w:highlight w:val="none"/>
                <w:lang w:val="en-US" w:eastAsia="zh-CN" w:bidi="ar"/>
              </w:rPr>
              <w:t xml:space="preserve">            （大写）：</w:t>
            </w:r>
            <w:r>
              <w:rPr>
                <w:rStyle w:val="8"/>
                <w:highlight w:val="none"/>
                <w:lang w:val="en-US" w:eastAsia="zh-CN" w:bidi="ar"/>
              </w:rPr>
              <w:t xml:space="preserve">                   </w:t>
            </w:r>
            <w:r>
              <w:rPr>
                <w:rStyle w:val="7"/>
                <w:highlight w:val="none"/>
                <w:lang w:val="en-US" w:eastAsia="zh-CN" w:bidi="ar"/>
              </w:rPr>
              <w:t xml:space="preserve">          </w:t>
            </w:r>
          </w:p>
        </w:tc>
      </w:tr>
      <w:tr w14:paraId="2A2D0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0" w:hRule="atLeast"/>
        </w:trPr>
        <w:tc>
          <w:tcPr>
            <w:tcW w:w="1199" w:type="dxa"/>
            <w:gridSpan w:val="2"/>
            <w:tcBorders>
              <w:top w:val="nil"/>
              <w:left w:val="nil"/>
              <w:bottom w:val="nil"/>
              <w:right w:val="nil"/>
            </w:tcBorders>
            <w:shd w:val="clear" w:color="FFFFFF" w:fill="FFFFFF"/>
            <w:vAlign w:val="bottom"/>
          </w:tcPr>
          <w:p w14:paraId="47E81814">
            <w:pPr>
              <w:rPr>
                <w:rFonts w:hint="eastAsia" w:ascii="宋体" w:hAnsi="宋体" w:eastAsia="宋体" w:cs="宋体"/>
                <w:b/>
                <w:bCs/>
                <w:i w:val="0"/>
                <w:iCs w:val="0"/>
                <w:color w:val="000000"/>
                <w:sz w:val="24"/>
                <w:szCs w:val="24"/>
                <w:highlight w:val="none"/>
                <w:u w:val="none"/>
              </w:rPr>
            </w:pPr>
          </w:p>
        </w:tc>
        <w:tc>
          <w:tcPr>
            <w:tcW w:w="842" w:type="dxa"/>
            <w:tcBorders>
              <w:top w:val="nil"/>
              <w:left w:val="nil"/>
              <w:bottom w:val="nil"/>
              <w:right w:val="nil"/>
            </w:tcBorders>
            <w:shd w:val="clear" w:color="FFFFFF" w:fill="FFFFFF"/>
            <w:vAlign w:val="bottom"/>
          </w:tcPr>
          <w:p w14:paraId="34037CBF">
            <w:pPr>
              <w:rPr>
                <w:rFonts w:hint="eastAsia" w:ascii="宋体" w:hAnsi="宋体" w:eastAsia="宋体" w:cs="宋体"/>
                <w:b/>
                <w:bCs/>
                <w:i w:val="0"/>
                <w:iCs w:val="0"/>
                <w:color w:val="000000"/>
                <w:sz w:val="24"/>
                <w:szCs w:val="24"/>
                <w:highlight w:val="none"/>
                <w:u w:val="none"/>
              </w:rPr>
            </w:pPr>
          </w:p>
        </w:tc>
        <w:tc>
          <w:tcPr>
            <w:tcW w:w="8504" w:type="dxa"/>
            <w:gridSpan w:val="11"/>
            <w:tcBorders>
              <w:top w:val="nil"/>
              <w:left w:val="nil"/>
              <w:bottom w:val="nil"/>
              <w:right w:val="nil"/>
            </w:tcBorders>
            <w:shd w:val="clear" w:color="FFFFFF" w:fill="FFFFFF"/>
            <w:vAlign w:val="bottom"/>
          </w:tcPr>
          <w:p w14:paraId="30151BC9">
            <w:pPr>
              <w:keepNext w:val="0"/>
              <w:keepLines w:val="0"/>
              <w:widowControl/>
              <w:suppressLineNumbers w:val="0"/>
              <w:jc w:val="left"/>
              <w:textAlignment w:val="bottom"/>
              <w:rPr>
                <w:rFonts w:hint="eastAsia" w:ascii="宋体" w:hAnsi="宋体" w:eastAsia="宋体" w:cs="宋体"/>
                <w:b/>
                <w:bCs/>
                <w:i w:val="0"/>
                <w:iCs w:val="0"/>
                <w:color w:val="000000"/>
                <w:sz w:val="24"/>
                <w:szCs w:val="24"/>
                <w:highlight w:val="none"/>
                <w:u w:val="none"/>
              </w:rPr>
            </w:pPr>
            <w:r>
              <w:rPr>
                <w:rStyle w:val="7"/>
                <w:highlight w:val="none"/>
                <w:lang w:val="en-US" w:eastAsia="zh-CN" w:bidi="ar"/>
              </w:rPr>
              <w:t>投  标  人：</w:t>
            </w:r>
            <w:r>
              <w:rPr>
                <w:rStyle w:val="8"/>
                <w:highlight w:val="none"/>
                <w:lang w:val="en-US" w:eastAsia="zh-CN" w:bidi="ar"/>
              </w:rPr>
              <w:t xml:space="preserve">                                 </w:t>
            </w:r>
          </w:p>
        </w:tc>
      </w:tr>
      <w:tr w14:paraId="5BEA7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041" w:type="dxa"/>
            <w:gridSpan w:val="3"/>
            <w:tcBorders>
              <w:top w:val="nil"/>
              <w:left w:val="nil"/>
              <w:bottom w:val="nil"/>
              <w:right w:val="nil"/>
            </w:tcBorders>
            <w:shd w:val="clear" w:color="FFFFFF" w:fill="FFFFFF"/>
            <w:vAlign w:val="bottom"/>
          </w:tcPr>
          <w:p w14:paraId="5F3BF79C">
            <w:pPr>
              <w:jc w:val="center"/>
              <w:rPr>
                <w:rFonts w:hint="eastAsia" w:ascii="宋体" w:hAnsi="宋体" w:eastAsia="宋体" w:cs="宋体"/>
                <w:b/>
                <w:bCs/>
                <w:i w:val="0"/>
                <w:iCs w:val="0"/>
                <w:color w:val="000000"/>
                <w:sz w:val="24"/>
                <w:szCs w:val="24"/>
                <w:highlight w:val="none"/>
                <w:u w:val="none"/>
              </w:rPr>
            </w:pPr>
          </w:p>
        </w:tc>
        <w:tc>
          <w:tcPr>
            <w:tcW w:w="8504" w:type="dxa"/>
            <w:gridSpan w:val="11"/>
            <w:tcBorders>
              <w:top w:val="nil"/>
              <w:left w:val="nil"/>
              <w:bottom w:val="nil"/>
              <w:right w:val="nil"/>
            </w:tcBorders>
            <w:shd w:val="clear" w:color="FFFFFF" w:fill="FFFFFF"/>
            <w:vAlign w:val="center"/>
          </w:tcPr>
          <w:p w14:paraId="74C8760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(单位公章)</w:t>
            </w:r>
          </w:p>
        </w:tc>
      </w:tr>
      <w:tr w14:paraId="797EA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041" w:type="dxa"/>
            <w:gridSpan w:val="3"/>
            <w:tcBorders>
              <w:top w:val="nil"/>
              <w:left w:val="nil"/>
              <w:bottom w:val="nil"/>
              <w:right w:val="nil"/>
            </w:tcBorders>
            <w:shd w:val="clear" w:color="FFFFFF" w:fill="FFFFFF"/>
            <w:vAlign w:val="bottom"/>
          </w:tcPr>
          <w:p w14:paraId="0067758E">
            <w:pPr>
              <w:jc w:val="right"/>
              <w:rPr>
                <w:rFonts w:hint="eastAsia" w:ascii="宋体" w:hAnsi="宋体" w:eastAsia="宋体" w:cs="宋体"/>
                <w:b/>
                <w:bCs/>
                <w:i w:val="0"/>
                <w:iCs w:val="0"/>
                <w:color w:val="000000"/>
                <w:sz w:val="24"/>
                <w:szCs w:val="24"/>
                <w:highlight w:val="none"/>
                <w:u w:val="none"/>
              </w:rPr>
            </w:pPr>
          </w:p>
        </w:tc>
        <w:tc>
          <w:tcPr>
            <w:tcW w:w="8504" w:type="dxa"/>
            <w:gridSpan w:val="11"/>
            <w:tcBorders>
              <w:top w:val="nil"/>
              <w:left w:val="nil"/>
              <w:bottom w:val="nil"/>
              <w:right w:val="nil"/>
            </w:tcBorders>
            <w:shd w:val="clear" w:color="FFFFFF" w:fill="FFFFFF"/>
            <w:vAlign w:val="bottom"/>
          </w:tcPr>
          <w:p w14:paraId="19866E62">
            <w:pPr>
              <w:keepNext w:val="0"/>
              <w:keepLines w:val="0"/>
              <w:widowControl/>
              <w:suppressLineNumbers w:val="0"/>
              <w:jc w:val="left"/>
              <w:textAlignment w:val="bottom"/>
              <w:rPr>
                <w:rFonts w:hint="eastAsia" w:ascii="宋体" w:hAnsi="宋体" w:eastAsia="宋体" w:cs="宋体"/>
                <w:b/>
                <w:bCs/>
                <w:i w:val="0"/>
                <w:iCs w:val="0"/>
                <w:color w:val="000000"/>
                <w:sz w:val="24"/>
                <w:szCs w:val="24"/>
                <w:highlight w:val="none"/>
                <w:u w:val="none"/>
              </w:rPr>
            </w:pPr>
            <w:r>
              <w:rPr>
                <w:rStyle w:val="7"/>
                <w:highlight w:val="none"/>
                <w:lang w:val="en-US" w:eastAsia="zh-CN" w:bidi="ar"/>
              </w:rPr>
              <w:t>法定代表人或</w:t>
            </w:r>
            <w:r>
              <w:rPr>
                <w:rStyle w:val="7"/>
                <w:highlight w:val="none"/>
                <w:lang w:val="en-US" w:eastAsia="zh-CN" w:bidi="ar"/>
              </w:rPr>
              <w:br w:type="textWrapping"/>
            </w:r>
            <w:r>
              <w:rPr>
                <w:rStyle w:val="7"/>
                <w:highlight w:val="none"/>
                <w:lang w:val="en-US" w:eastAsia="zh-CN" w:bidi="ar"/>
              </w:rPr>
              <w:t xml:space="preserve"> 委托代理人：  </w:t>
            </w:r>
            <w:r>
              <w:rPr>
                <w:rStyle w:val="8"/>
                <w:highlight w:val="none"/>
                <w:lang w:val="en-US" w:eastAsia="zh-CN" w:bidi="ar"/>
              </w:rPr>
              <w:t xml:space="preserve">                             </w:t>
            </w:r>
            <w:r>
              <w:rPr>
                <w:rStyle w:val="7"/>
                <w:highlight w:val="none"/>
                <w:lang w:val="en-US" w:eastAsia="zh-CN" w:bidi="ar"/>
              </w:rPr>
              <w:t xml:space="preserve">          </w:t>
            </w:r>
          </w:p>
        </w:tc>
      </w:tr>
      <w:tr w14:paraId="72203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041" w:type="dxa"/>
            <w:gridSpan w:val="3"/>
            <w:tcBorders>
              <w:top w:val="nil"/>
              <w:left w:val="nil"/>
              <w:bottom w:val="nil"/>
              <w:right w:val="nil"/>
            </w:tcBorders>
            <w:shd w:val="clear" w:color="FFFFFF" w:fill="FFFFFF"/>
            <w:vAlign w:val="bottom"/>
          </w:tcPr>
          <w:p w14:paraId="02CB8CD2">
            <w:pPr>
              <w:jc w:val="right"/>
              <w:rPr>
                <w:rFonts w:hint="eastAsia" w:ascii="宋体" w:hAnsi="宋体" w:eastAsia="宋体" w:cs="宋体"/>
                <w:b/>
                <w:bCs/>
                <w:i w:val="0"/>
                <w:iCs w:val="0"/>
                <w:color w:val="000000"/>
                <w:sz w:val="24"/>
                <w:szCs w:val="24"/>
                <w:highlight w:val="none"/>
                <w:u w:val="none"/>
              </w:rPr>
            </w:pPr>
          </w:p>
        </w:tc>
        <w:tc>
          <w:tcPr>
            <w:tcW w:w="2900" w:type="dxa"/>
            <w:gridSpan w:val="2"/>
            <w:tcBorders>
              <w:top w:val="nil"/>
              <w:left w:val="nil"/>
              <w:bottom w:val="nil"/>
              <w:right w:val="nil"/>
            </w:tcBorders>
            <w:shd w:val="clear" w:color="FFFFFF" w:fill="FFFFFF"/>
            <w:vAlign w:val="center"/>
          </w:tcPr>
          <w:p w14:paraId="3299A09E">
            <w:pPr>
              <w:rPr>
                <w:rFonts w:hint="eastAsia" w:ascii="宋体" w:hAnsi="宋体" w:eastAsia="宋体" w:cs="宋体"/>
                <w:i w:val="0"/>
                <w:iCs w:val="0"/>
                <w:color w:val="000000"/>
                <w:sz w:val="20"/>
                <w:szCs w:val="20"/>
                <w:highlight w:val="none"/>
                <w:u w:val="none"/>
              </w:rPr>
            </w:pPr>
          </w:p>
        </w:tc>
        <w:tc>
          <w:tcPr>
            <w:tcW w:w="569" w:type="dxa"/>
            <w:tcBorders>
              <w:top w:val="nil"/>
              <w:left w:val="nil"/>
              <w:bottom w:val="nil"/>
              <w:right w:val="nil"/>
            </w:tcBorders>
            <w:shd w:val="clear" w:color="FFFFFF" w:fill="FFFFFF"/>
            <w:vAlign w:val="bottom"/>
          </w:tcPr>
          <w:p w14:paraId="74AF363F">
            <w:pPr>
              <w:rPr>
                <w:rFonts w:hint="eastAsia" w:ascii="宋体" w:hAnsi="宋体" w:eastAsia="宋体" w:cs="宋体"/>
                <w:i w:val="0"/>
                <w:iCs w:val="0"/>
                <w:color w:val="000000"/>
                <w:sz w:val="22"/>
                <w:szCs w:val="22"/>
                <w:highlight w:val="none"/>
                <w:u w:val="none"/>
              </w:rPr>
            </w:pPr>
          </w:p>
        </w:tc>
        <w:tc>
          <w:tcPr>
            <w:tcW w:w="2011" w:type="dxa"/>
            <w:gridSpan w:val="4"/>
            <w:tcBorders>
              <w:top w:val="nil"/>
              <w:left w:val="nil"/>
              <w:bottom w:val="nil"/>
              <w:right w:val="nil"/>
            </w:tcBorders>
            <w:shd w:val="clear" w:color="FFFFFF" w:fill="FFFFFF"/>
            <w:vAlign w:val="bottom"/>
          </w:tcPr>
          <w:p w14:paraId="2891867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(签字盖章)</w:t>
            </w:r>
          </w:p>
        </w:tc>
        <w:tc>
          <w:tcPr>
            <w:tcW w:w="222" w:type="dxa"/>
            <w:tcBorders>
              <w:top w:val="nil"/>
              <w:left w:val="nil"/>
              <w:bottom w:val="nil"/>
              <w:right w:val="nil"/>
            </w:tcBorders>
            <w:shd w:val="clear" w:color="FFFFFF" w:fill="FFFFFF"/>
            <w:vAlign w:val="center"/>
          </w:tcPr>
          <w:p w14:paraId="45CF63D5">
            <w:pPr>
              <w:rPr>
                <w:rFonts w:hint="eastAsia" w:ascii="宋体" w:hAnsi="宋体" w:eastAsia="宋体" w:cs="宋体"/>
                <w:i w:val="0"/>
                <w:iCs w:val="0"/>
                <w:color w:val="000000"/>
                <w:sz w:val="20"/>
                <w:szCs w:val="20"/>
                <w:highlight w:val="none"/>
                <w:u w:val="none"/>
              </w:rPr>
            </w:pPr>
          </w:p>
        </w:tc>
        <w:tc>
          <w:tcPr>
            <w:tcW w:w="2802" w:type="dxa"/>
            <w:gridSpan w:val="3"/>
            <w:tcBorders>
              <w:top w:val="nil"/>
              <w:left w:val="nil"/>
              <w:bottom w:val="nil"/>
              <w:right w:val="nil"/>
            </w:tcBorders>
            <w:shd w:val="clear" w:color="FFFFFF" w:fill="FFFFFF"/>
            <w:vAlign w:val="center"/>
          </w:tcPr>
          <w:p w14:paraId="36839E82">
            <w:pPr>
              <w:rPr>
                <w:rFonts w:hint="eastAsia" w:ascii="宋体" w:hAnsi="宋体" w:eastAsia="宋体" w:cs="宋体"/>
                <w:i w:val="0"/>
                <w:iCs w:val="0"/>
                <w:color w:val="000000"/>
                <w:sz w:val="20"/>
                <w:szCs w:val="20"/>
                <w:highlight w:val="none"/>
                <w:u w:val="none"/>
              </w:rPr>
            </w:pPr>
          </w:p>
        </w:tc>
      </w:tr>
      <w:tr w14:paraId="34612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trPr>
        <w:tc>
          <w:tcPr>
            <w:tcW w:w="1199" w:type="dxa"/>
            <w:gridSpan w:val="2"/>
            <w:tcBorders>
              <w:top w:val="nil"/>
              <w:left w:val="nil"/>
              <w:bottom w:val="nil"/>
              <w:right w:val="nil"/>
            </w:tcBorders>
            <w:shd w:val="clear" w:color="FFFFFF" w:fill="FFFFFF"/>
            <w:vAlign w:val="bottom"/>
          </w:tcPr>
          <w:p w14:paraId="7BAF3902">
            <w:pPr>
              <w:rPr>
                <w:rFonts w:hint="eastAsia" w:ascii="宋体" w:hAnsi="宋体" w:eastAsia="宋体" w:cs="宋体"/>
                <w:b/>
                <w:bCs/>
                <w:i w:val="0"/>
                <w:iCs w:val="0"/>
                <w:color w:val="000000"/>
                <w:sz w:val="24"/>
                <w:szCs w:val="24"/>
                <w:highlight w:val="none"/>
                <w:u w:val="none"/>
              </w:rPr>
            </w:pPr>
          </w:p>
        </w:tc>
        <w:tc>
          <w:tcPr>
            <w:tcW w:w="842" w:type="dxa"/>
            <w:tcBorders>
              <w:top w:val="nil"/>
              <w:left w:val="nil"/>
              <w:bottom w:val="nil"/>
              <w:right w:val="nil"/>
            </w:tcBorders>
            <w:shd w:val="clear" w:color="FFFFFF" w:fill="FFFFFF"/>
            <w:vAlign w:val="bottom"/>
          </w:tcPr>
          <w:p w14:paraId="7587DC14">
            <w:pPr>
              <w:rPr>
                <w:rFonts w:hint="eastAsia" w:ascii="宋体" w:hAnsi="宋体" w:eastAsia="宋体" w:cs="宋体"/>
                <w:b/>
                <w:bCs/>
                <w:i w:val="0"/>
                <w:iCs w:val="0"/>
                <w:color w:val="000000"/>
                <w:sz w:val="24"/>
                <w:szCs w:val="24"/>
                <w:highlight w:val="none"/>
                <w:u w:val="none"/>
              </w:rPr>
            </w:pPr>
          </w:p>
        </w:tc>
        <w:tc>
          <w:tcPr>
            <w:tcW w:w="8504" w:type="dxa"/>
            <w:gridSpan w:val="11"/>
            <w:tcBorders>
              <w:top w:val="nil"/>
              <w:left w:val="nil"/>
              <w:bottom w:val="nil"/>
              <w:right w:val="nil"/>
            </w:tcBorders>
            <w:shd w:val="clear" w:color="FFFFFF" w:fill="FFFFFF"/>
            <w:vAlign w:val="bottom"/>
          </w:tcPr>
          <w:p w14:paraId="7DD1980E">
            <w:pPr>
              <w:keepNext w:val="0"/>
              <w:keepLines w:val="0"/>
              <w:widowControl/>
              <w:suppressLineNumbers w:val="0"/>
              <w:jc w:val="left"/>
              <w:textAlignment w:val="bottom"/>
              <w:rPr>
                <w:rFonts w:hint="eastAsia" w:ascii="宋体" w:hAnsi="宋体" w:eastAsia="宋体" w:cs="宋体"/>
                <w:b/>
                <w:bCs/>
                <w:i w:val="0"/>
                <w:iCs w:val="0"/>
                <w:color w:val="000000"/>
                <w:sz w:val="24"/>
                <w:szCs w:val="24"/>
                <w:highlight w:val="none"/>
                <w:u w:val="none"/>
              </w:rPr>
            </w:pPr>
            <w:r>
              <w:rPr>
                <w:rStyle w:val="7"/>
                <w:highlight w:val="none"/>
                <w:lang w:val="en-US" w:eastAsia="zh-CN" w:bidi="ar"/>
              </w:rPr>
              <w:t>造价工程师或</w:t>
            </w:r>
            <w:r>
              <w:rPr>
                <w:rStyle w:val="7"/>
                <w:highlight w:val="none"/>
                <w:lang w:val="en-US" w:eastAsia="zh-CN" w:bidi="ar"/>
              </w:rPr>
              <w:br w:type="textWrapping"/>
            </w:r>
            <w:r>
              <w:rPr>
                <w:rStyle w:val="7"/>
                <w:highlight w:val="none"/>
                <w:lang w:val="en-US" w:eastAsia="zh-CN" w:bidi="ar"/>
              </w:rPr>
              <w:t xml:space="preserve">  造价员：  </w:t>
            </w:r>
            <w:r>
              <w:rPr>
                <w:rStyle w:val="8"/>
                <w:highlight w:val="none"/>
                <w:lang w:val="en-US" w:eastAsia="zh-CN" w:bidi="ar"/>
              </w:rPr>
              <w:t xml:space="preserve">                             </w:t>
            </w:r>
            <w:r>
              <w:rPr>
                <w:rStyle w:val="7"/>
                <w:highlight w:val="none"/>
                <w:lang w:val="en-US" w:eastAsia="zh-CN" w:bidi="ar"/>
              </w:rPr>
              <w:t xml:space="preserve">          </w:t>
            </w:r>
          </w:p>
        </w:tc>
      </w:tr>
      <w:tr w14:paraId="70B9C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2041" w:type="dxa"/>
            <w:gridSpan w:val="3"/>
            <w:tcBorders>
              <w:top w:val="nil"/>
              <w:left w:val="nil"/>
              <w:bottom w:val="nil"/>
              <w:right w:val="nil"/>
            </w:tcBorders>
            <w:shd w:val="clear" w:color="FFFFFF" w:fill="FFFFFF"/>
            <w:vAlign w:val="bottom"/>
          </w:tcPr>
          <w:p w14:paraId="3AEE0040">
            <w:pPr>
              <w:jc w:val="right"/>
              <w:rPr>
                <w:rFonts w:hint="eastAsia" w:ascii="宋体" w:hAnsi="宋体" w:eastAsia="宋体" w:cs="宋体"/>
                <w:b/>
                <w:bCs/>
                <w:i w:val="0"/>
                <w:iCs w:val="0"/>
                <w:color w:val="000000"/>
                <w:sz w:val="24"/>
                <w:szCs w:val="24"/>
                <w:highlight w:val="none"/>
                <w:u w:val="none"/>
              </w:rPr>
            </w:pPr>
          </w:p>
        </w:tc>
        <w:tc>
          <w:tcPr>
            <w:tcW w:w="2900" w:type="dxa"/>
            <w:gridSpan w:val="2"/>
            <w:tcBorders>
              <w:top w:val="nil"/>
              <w:left w:val="nil"/>
              <w:bottom w:val="nil"/>
              <w:right w:val="nil"/>
            </w:tcBorders>
            <w:shd w:val="clear" w:color="FFFFFF" w:fill="FFFFFF"/>
            <w:vAlign w:val="center"/>
          </w:tcPr>
          <w:p w14:paraId="59A7F1BB">
            <w:pPr>
              <w:jc w:val="center"/>
              <w:rPr>
                <w:rFonts w:hint="eastAsia" w:ascii="宋体" w:hAnsi="宋体" w:eastAsia="宋体" w:cs="宋体"/>
                <w:i w:val="0"/>
                <w:iCs w:val="0"/>
                <w:color w:val="000000"/>
                <w:sz w:val="20"/>
                <w:szCs w:val="20"/>
                <w:highlight w:val="none"/>
                <w:u w:val="none"/>
              </w:rPr>
            </w:pPr>
          </w:p>
        </w:tc>
        <w:tc>
          <w:tcPr>
            <w:tcW w:w="569" w:type="dxa"/>
            <w:tcBorders>
              <w:top w:val="nil"/>
              <w:left w:val="nil"/>
              <w:bottom w:val="nil"/>
              <w:right w:val="nil"/>
            </w:tcBorders>
            <w:shd w:val="clear" w:color="FFFFFF" w:fill="FFFFFF"/>
            <w:vAlign w:val="bottom"/>
          </w:tcPr>
          <w:p w14:paraId="076433B2">
            <w:pPr>
              <w:jc w:val="left"/>
              <w:rPr>
                <w:rFonts w:hint="eastAsia" w:ascii="宋体" w:hAnsi="宋体" w:eastAsia="宋体" w:cs="宋体"/>
                <w:i w:val="0"/>
                <w:iCs w:val="0"/>
                <w:color w:val="000000"/>
                <w:sz w:val="22"/>
                <w:szCs w:val="22"/>
                <w:highlight w:val="none"/>
                <w:u w:val="none"/>
              </w:rPr>
            </w:pPr>
          </w:p>
        </w:tc>
        <w:tc>
          <w:tcPr>
            <w:tcW w:w="2011" w:type="dxa"/>
            <w:gridSpan w:val="4"/>
            <w:tcBorders>
              <w:top w:val="nil"/>
              <w:left w:val="nil"/>
              <w:bottom w:val="nil"/>
              <w:right w:val="nil"/>
            </w:tcBorders>
            <w:shd w:val="clear" w:color="FFFFFF" w:fill="FFFFFF"/>
            <w:vAlign w:val="bottom"/>
          </w:tcPr>
          <w:p w14:paraId="4B56CEFD">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（签字）</w:t>
            </w:r>
          </w:p>
        </w:tc>
        <w:tc>
          <w:tcPr>
            <w:tcW w:w="3024" w:type="dxa"/>
            <w:gridSpan w:val="4"/>
            <w:tcBorders>
              <w:top w:val="nil"/>
              <w:left w:val="nil"/>
              <w:bottom w:val="nil"/>
              <w:right w:val="nil"/>
            </w:tcBorders>
            <w:shd w:val="clear" w:color="FFFFFF" w:fill="FFFFFF"/>
            <w:vAlign w:val="center"/>
          </w:tcPr>
          <w:p w14:paraId="4BA2C57F">
            <w:pPr>
              <w:jc w:val="center"/>
              <w:rPr>
                <w:rFonts w:hint="eastAsia" w:ascii="宋体" w:hAnsi="宋体" w:eastAsia="宋体" w:cs="宋体"/>
                <w:i w:val="0"/>
                <w:iCs w:val="0"/>
                <w:color w:val="000000"/>
                <w:sz w:val="20"/>
                <w:szCs w:val="20"/>
                <w:highlight w:val="none"/>
                <w:u w:val="none"/>
              </w:rPr>
            </w:pPr>
          </w:p>
        </w:tc>
      </w:tr>
      <w:tr w14:paraId="2DF1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2041" w:type="dxa"/>
            <w:gridSpan w:val="3"/>
            <w:tcBorders>
              <w:top w:val="nil"/>
              <w:left w:val="nil"/>
              <w:bottom w:val="nil"/>
              <w:right w:val="nil"/>
            </w:tcBorders>
            <w:shd w:val="clear" w:color="FFFFFF" w:fill="FFFFFF"/>
            <w:vAlign w:val="bottom"/>
          </w:tcPr>
          <w:p w14:paraId="2B3DD7BF">
            <w:pPr>
              <w:jc w:val="left"/>
              <w:rPr>
                <w:rFonts w:hint="eastAsia" w:ascii="宋体" w:hAnsi="宋体" w:eastAsia="宋体" w:cs="宋体"/>
                <w:i w:val="0"/>
                <w:iCs w:val="0"/>
                <w:color w:val="000000"/>
                <w:sz w:val="22"/>
                <w:szCs w:val="22"/>
                <w:highlight w:val="none"/>
                <w:u w:val="none"/>
              </w:rPr>
            </w:pPr>
          </w:p>
        </w:tc>
        <w:tc>
          <w:tcPr>
            <w:tcW w:w="2900" w:type="dxa"/>
            <w:gridSpan w:val="2"/>
            <w:tcBorders>
              <w:top w:val="nil"/>
              <w:left w:val="nil"/>
              <w:bottom w:val="nil"/>
              <w:right w:val="nil"/>
            </w:tcBorders>
            <w:shd w:val="clear" w:color="FFFFFF" w:fill="FFFFFF"/>
            <w:vAlign w:val="bottom"/>
          </w:tcPr>
          <w:p w14:paraId="4BD8C2F2">
            <w:pPr>
              <w:keepNext w:val="0"/>
              <w:keepLines w:val="0"/>
              <w:widowControl/>
              <w:suppressLineNumbers w:val="0"/>
              <w:jc w:val="center"/>
              <w:textAlignment w:val="bottom"/>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编制时间：</w:t>
            </w:r>
          </w:p>
        </w:tc>
        <w:tc>
          <w:tcPr>
            <w:tcW w:w="2580" w:type="dxa"/>
            <w:gridSpan w:val="5"/>
            <w:tcBorders>
              <w:top w:val="nil"/>
              <w:left w:val="nil"/>
              <w:bottom w:val="single" w:color="000000" w:sz="4" w:space="0"/>
              <w:right w:val="nil"/>
            </w:tcBorders>
            <w:shd w:val="clear" w:color="FFFFFF" w:fill="FFFFFF"/>
            <w:vAlign w:val="bottom"/>
          </w:tcPr>
          <w:p w14:paraId="54D12340">
            <w:pPr>
              <w:jc w:val="center"/>
              <w:rPr>
                <w:rFonts w:hint="default" w:ascii="宋体" w:hAnsi="宋体" w:eastAsia="宋体" w:cs="宋体"/>
                <w:i w:val="0"/>
                <w:iCs w:val="0"/>
                <w:color w:val="000000"/>
                <w:sz w:val="22"/>
                <w:szCs w:val="22"/>
                <w:highlight w:val="none"/>
                <w:u w:val="none"/>
                <w:lang w:val="en-US" w:eastAsia="zh-CN"/>
              </w:rPr>
            </w:pPr>
          </w:p>
        </w:tc>
        <w:tc>
          <w:tcPr>
            <w:tcW w:w="3024" w:type="dxa"/>
            <w:gridSpan w:val="4"/>
            <w:tcBorders>
              <w:top w:val="nil"/>
              <w:left w:val="nil"/>
              <w:bottom w:val="nil"/>
              <w:right w:val="nil"/>
            </w:tcBorders>
            <w:shd w:val="clear" w:color="FFFFFF" w:fill="FFFFFF"/>
            <w:vAlign w:val="bottom"/>
          </w:tcPr>
          <w:p w14:paraId="0D0107C8">
            <w:pPr>
              <w:jc w:val="left"/>
              <w:rPr>
                <w:rFonts w:hint="eastAsia" w:ascii="宋体" w:hAnsi="宋体" w:eastAsia="宋体" w:cs="宋体"/>
                <w:i w:val="0"/>
                <w:iCs w:val="0"/>
                <w:color w:val="000000"/>
                <w:sz w:val="22"/>
                <w:szCs w:val="22"/>
                <w:highlight w:val="none"/>
                <w:u w:val="none"/>
              </w:rPr>
            </w:pPr>
          </w:p>
        </w:tc>
      </w:tr>
      <w:tr w14:paraId="7EE2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0" w:type="auto"/>
            <w:gridSpan w:val="2"/>
            <w:tcBorders>
              <w:top w:val="nil"/>
              <w:left w:val="nil"/>
              <w:bottom w:val="nil"/>
              <w:right w:val="nil"/>
            </w:tcBorders>
            <w:shd w:val="clear" w:color="auto" w:fill="auto"/>
            <w:noWrap/>
            <w:vAlign w:val="bottom"/>
          </w:tcPr>
          <w:p w14:paraId="68711708">
            <w:pPr>
              <w:rPr>
                <w:rFonts w:hint="eastAsia" w:ascii="??" w:hAnsi="??" w:eastAsia="??" w:cs="??"/>
                <w:i w:val="0"/>
                <w:iCs w:val="0"/>
                <w:color w:val="000000"/>
                <w:sz w:val="18"/>
                <w:szCs w:val="18"/>
                <w:highlight w:val="none"/>
                <w:u w:val="none"/>
              </w:rPr>
            </w:pPr>
          </w:p>
        </w:tc>
        <w:tc>
          <w:tcPr>
            <w:tcW w:w="0" w:type="auto"/>
            <w:tcBorders>
              <w:top w:val="nil"/>
              <w:left w:val="nil"/>
              <w:bottom w:val="nil"/>
              <w:right w:val="nil"/>
            </w:tcBorders>
            <w:shd w:val="clear" w:color="auto" w:fill="auto"/>
            <w:noWrap/>
            <w:vAlign w:val="bottom"/>
          </w:tcPr>
          <w:p w14:paraId="7A13C3A5">
            <w:pPr>
              <w:rPr>
                <w:rFonts w:hint="default" w:ascii="??" w:hAnsi="??" w:eastAsia="??" w:cs="??"/>
                <w:i w:val="0"/>
                <w:iCs w:val="0"/>
                <w:color w:val="000000"/>
                <w:sz w:val="18"/>
                <w:szCs w:val="18"/>
                <w:highlight w:val="none"/>
                <w:u w:val="none"/>
              </w:rPr>
            </w:pPr>
          </w:p>
        </w:tc>
        <w:tc>
          <w:tcPr>
            <w:tcW w:w="0" w:type="auto"/>
            <w:gridSpan w:val="2"/>
            <w:tcBorders>
              <w:top w:val="nil"/>
              <w:left w:val="nil"/>
              <w:bottom w:val="nil"/>
              <w:right w:val="nil"/>
            </w:tcBorders>
            <w:shd w:val="clear" w:color="auto" w:fill="auto"/>
            <w:noWrap/>
            <w:vAlign w:val="bottom"/>
          </w:tcPr>
          <w:p w14:paraId="75F7799B">
            <w:pPr>
              <w:rPr>
                <w:rFonts w:hint="default" w:ascii="??" w:hAnsi="??" w:eastAsia="??" w:cs="??"/>
                <w:i w:val="0"/>
                <w:iCs w:val="0"/>
                <w:color w:val="000000"/>
                <w:sz w:val="18"/>
                <w:szCs w:val="18"/>
                <w:highlight w:val="none"/>
                <w:u w:val="none"/>
              </w:rPr>
            </w:pPr>
          </w:p>
        </w:tc>
        <w:tc>
          <w:tcPr>
            <w:tcW w:w="0" w:type="auto"/>
            <w:tcBorders>
              <w:top w:val="nil"/>
              <w:left w:val="nil"/>
              <w:bottom w:val="nil"/>
              <w:right w:val="nil"/>
            </w:tcBorders>
            <w:shd w:val="clear" w:color="auto" w:fill="auto"/>
            <w:noWrap/>
            <w:vAlign w:val="bottom"/>
          </w:tcPr>
          <w:p w14:paraId="2775618E">
            <w:pPr>
              <w:rPr>
                <w:rFonts w:hint="default" w:ascii="??" w:hAnsi="??" w:eastAsia="??" w:cs="??"/>
                <w:i w:val="0"/>
                <w:iCs w:val="0"/>
                <w:color w:val="000000"/>
                <w:sz w:val="18"/>
                <w:szCs w:val="18"/>
                <w:highlight w:val="none"/>
                <w:u w:val="none"/>
              </w:rPr>
            </w:pPr>
          </w:p>
        </w:tc>
        <w:tc>
          <w:tcPr>
            <w:tcW w:w="0" w:type="auto"/>
            <w:gridSpan w:val="4"/>
            <w:tcBorders>
              <w:top w:val="nil"/>
              <w:left w:val="nil"/>
              <w:bottom w:val="nil"/>
              <w:right w:val="nil"/>
            </w:tcBorders>
            <w:shd w:val="clear" w:color="auto" w:fill="auto"/>
            <w:noWrap/>
            <w:vAlign w:val="bottom"/>
          </w:tcPr>
          <w:p w14:paraId="1323017F">
            <w:pPr>
              <w:rPr>
                <w:rFonts w:hint="default" w:ascii="??" w:hAnsi="??" w:eastAsia="??" w:cs="??"/>
                <w:i w:val="0"/>
                <w:iCs w:val="0"/>
                <w:color w:val="000000"/>
                <w:sz w:val="18"/>
                <w:szCs w:val="18"/>
                <w:highlight w:val="none"/>
                <w:u w:val="none"/>
              </w:rPr>
            </w:pPr>
          </w:p>
        </w:tc>
        <w:tc>
          <w:tcPr>
            <w:tcW w:w="0" w:type="auto"/>
            <w:tcBorders>
              <w:top w:val="nil"/>
              <w:left w:val="nil"/>
              <w:bottom w:val="nil"/>
              <w:right w:val="nil"/>
            </w:tcBorders>
            <w:shd w:val="clear" w:color="auto" w:fill="auto"/>
            <w:noWrap/>
            <w:vAlign w:val="bottom"/>
          </w:tcPr>
          <w:p w14:paraId="07C04D90">
            <w:pPr>
              <w:rPr>
                <w:rFonts w:hint="default" w:ascii="??" w:hAnsi="??" w:eastAsia="??" w:cs="??"/>
                <w:i w:val="0"/>
                <w:iCs w:val="0"/>
                <w:color w:val="000000"/>
                <w:sz w:val="18"/>
                <w:szCs w:val="18"/>
                <w:highlight w:val="none"/>
                <w:u w:val="none"/>
              </w:rPr>
            </w:pPr>
          </w:p>
        </w:tc>
        <w:tc>
          <w:tcPr>
            <w:tcW w:w="0" w:type="auto"/>
            <w:gridSpan w:val="3"/>
            <w:tcBorders>
              <w:top w:val="nil"/>
              <w:left w:val="nil"/>
              <w:bottom w:val="nil"/>
              <w:right w:val="nil"/>
            </w:tcBorders>
            <w:shd w:val="clear" w:color="auto" w:fill="auto"/>
            <w:noWrap/>
            <w:vAlign w:val="bottom"/>
          </w:tcPr>
          <w:p w14:paraId="564C0A8F">
            <w:pPr>
              <w:rPr>
                <w:rFonts w:hint="default" w:ascii="??" w:hAnsi="??" w:eastAsia="??" w:cs="??"/>
                <w:i w:val="0"/>
                <w:iCs w:val="0"/>
                <w:color w:val="000000"/>
                <w:sz w:val="18"/>
                <w:szCs w:val="18"/>
                <w:highlight w:val="none"/>
                <w:u w:val="none"/>
              </w:rPr>
            </w:pPr>
          </w:p>
        </w:tc>
      </w:tr>
      <w:tr w14:paraId="5A73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0" w:type="auto"/>
            <w:gridSpan w:val="2"/>
            <w:tcBorders>
              <w:top w:val="nil"/>
              <w:left w:val="nil"/>
              <w:bottom w:val="nil"/>
              <w:right w:val="nil"/>
            </w:tcBorders>
            <w:shd w:val="clear" w:color="auto" w:fill="auto"/>
            <w:noWrap/>
            <w:vAlign w:val="bottom"/>
          </w:tcPr>
          <w:p w14:paraId="31282802">
            <w:pPr>
              <w:rPr>
                <w:rFonts w:hint="default" w:ascii="??" w:hAnsi="??" w:eastAsia="??" w:cs="??"/>
                <w:i w:val="0"/>
                <w:iCs w:val="0"/>
                <w:color w:val="000000"/>
                <w:sz w:val="18"/>
                <w:szCs w:val="18"/>
                <w:highlight w:val="none"/>
                <w:u w:val="none"/>
              </w:rPr>
            </w:pPr>
          </w:p>
        </w:tc>
        <w:tc>
          <w:tcPr>
            <w:tcW w:w="0" w:type="auto"/>
            <w:tcBorders>
              <w:top w:val="nil"/>
              <w:left w:val="nil"/>
              <w:bottom w:val="nil"/>
              <w:right w:val="nil"/>
            </w:tcBorders>
            <w:shd w:val="clear" w:color="auto" w:fill="auto"/>
            <w:noWrap/>
            <w:vAlign w:val="bottom"/>
          </w:tcPr>
          <w:p w14:paraId="0B7E97EC">
            <w:pPr>
              <w:rPr>
                <w:rFonts w:hint="default" w:ascii="??" w:hAnsi="??" w:eastAsia="??" w:cs="??"/>
                <w:i w:val="0"/>
                <w:iCs w:val="0"/>
                <w:color w:val="000000"/>
                <w:sz w:val="18"/>
                <w:szCs w:val="18"/>
                <w:highlight w:val="none"/>
                <w:u w:val="none"/>
              </w:rPr>
            </w:pPr>
          </w:p>
        </w:tc>
        <w:tc>
          <w:tcPr>
            <w:tcW w:w="0" w:type="auto"/>
            <w:gridSpan w:val="2"/>
            <w:tcBorders>
              <w:top w:val="nil"/>
              <w:left w:val="nil"/>
              <w:bottom w:val="nil"/>
              <w:right w:val="nil"/>
            </w:tcBorders>
            <w:shd w:val="clear" w:color="auto" w:fill="auto"/>
            <w:noWrap/>
            <w:vAlign w:val="bottom"/>
          </w:tcPr>
          <w:p w14:paraId="1C3D4DFA">
            <w:pPr>
              <w:rPr>
                <w:rFonts w:hint="default" w:ascii="??" w:hAnsi="??" w:eastAsia="??" w:cs="??"/>
                <w:i w:val="0"/>
                <w:iCs w:val="0"/>
                <w:color w:val="000000"/>
                <w:sz w:val="18"/>
                <w:szCs w:val="18"/>
                <w:highlight w:val="none"/>
                <w:u w:val="none"/>
              </w:rPr>
            </w:pPr>
          </w:p>
        </w:tc>
        <w:tc>
          <w:tcPr>
            <w:tcW w:w="0" w:type="auto"/>
            <w:tcBorders>
              <w:top w:val="nil"/>
              <w:left w:val="nil"/>
              <w:bottom w:val="nil"/>
              <w:right w:val="nil"/>
            </w:tcBorders>
            <w:shd w:val="clear" w:color="auto" w:fill="auto"/>
            <w:noWrap/>
            <w:vAlign w:val="bottom"/>
          </w:tcPr>
          <w:p w14:paraId="293D33A3">
            <w:pPr>
              <w:rPr>
                <w:rFonts w:hint="default" w:ascii="??" w:hAnsi="??" w:eastAsia="??" w:cs="??"/>
                <w:i w:val="0"/>
                <w:iCs w:val="0"/>
                <w:color w:val="000000"/>
                <w:sz w:val="18"/>
                <w:szCs w:val="18"/>
                <w:highlight w:val="none"/>
                <w:u w:val="none"/>
              </w:rPr>
            </w:pPr>
          </w:p>
        </w:tc>
        <w:tc>
          <w:tcPr>
            <w:tcW w:w="0" w:type="auto"/>
            <w:gridSpan w:val="4"/>
            <w:tcBorders>
              <w:top w:val="nil"/>
              <w:left w:val="nil"/>
              <w:bottom w:val="nil"/>
              <w:right w:val="nil"/>
            </w:tcBorders>
            <w:shd w:val="clear" w:color="auto" w:fill="auto"/>
            <w:noWrap/>
            <w:vAlign w:val="bottom"/>
          </w:tcPr>
          <w:p w14:paraId="398C9E81">
            <w:pPr>
              <w:rPr>
                <w:rFonts w:hint="default" w:ascii="??" w:hAnsi="??" w:eastAsia="??" w:cs="??"/>
                <w:i w:val="0"/>
                <w:iCs w:val="0"/>
                <w:color w:val="000000"/>
                <w:sz w:val="18"/>
                <w:szCs w:val="18"/>
                <w:highlight w:val="none"/>
                <w:u w:val="none"/>
              </w:rPr>
            </w:pPr>
          </w:p>
        </w:tc>
        <w:tc>
          <w:tcPr>
            <w:tcW w:w="0" w:type="auto"/>
            <w:tcBorders>
              <w:top w:val="nil"/>
              <w:left w:val="nil"/>
              <w:bottom w:val="nil"/>
              <w:right w:val="nil"/>
            </w:tcBorders>
            <w:shd w:val="clear" w:color="auto" w:fill="auto"/>
            <w:noWrap/>
            <w:vAlign w:val="bottom"/>
          </w:tcPr>
          <w:p w14:paraId="3D88F024">
            <w:pPr>
              <w:rPr>
                <w:rFonts w:hint="default" w:ascii="??" w:hAnsi="??" w:eastAsia="??" w:cs="??"/>
                <w:i w:val="0"/>
                <w:iCs w:val="0"/>
                <w:color w:val="000000"/>
                <w:sz w:val="18"/>
                <w:szCs w:val="18"/>
                <w:highlight w:val="none"/>
                <w:u w:val="none"/>
              </w:rPr>
            </w:pPr>
          </w:p>
        </w:tc>
        <w:tc>
          <w:tcPr>
            <w:tcW w:w="0" w:type="auto"/>
            <w:gridSpan w:val="3"/>
            <w:tcBorders>
              <w:top w:val="nil"/>
              <w:left w:val="nil"/>
              <w:bottom w:val="nil"/>
              <w:right w:val="nil"/>
            </w:tcBorders>
            <w:shd w:val="clear" w:color="auto" w:fill="auto"/>
            <w:noWrap/>
            <w:vAlign w:val="bottom"/>
          </w:tcPr>
          <w:p w14:paraId="1A2A8B4B">
            <w:pPr>
              <w:rPr>
                <w:rFonts w:hint="default" w:ascii="??" w:hAnsi="??" w:eastAsia="??" w:cs="??"/>
                <w:i w:val="0"/>
                <w:iCs w:val="0"/>
                <w:color w:val="000000"/>
                <w:sz w:val="18"/>
                <w:szCs w:val="18"/>
                <w:highlight w:val="none"/>
                <w:u w:val="none"/>
              </w:rPr>
            </w:pPr>
          </w:p>
        </w:tc>
      </w:tr>
      <w:tr w14:paraId="3D2C9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600" w:hRule="atLeast"/>
        </w:trPr>
        <w:tc>
          <w:tcPr>
            <w:tcW w:w="9784" w:type="dxa"/>
            <w:gridSpan w:val="13"/>
            <w:tcBorders>
              <w:top w:val="single" w:color="000000" w:sz="4" w:space="0"/>
              <w:left w:val="single" w:color="000000" w:sz="4" w:space="0"/>
              <w:bottom w:val="single" w:color="000000" w:sz="4" w:space="0"/>
              <w:right w:val="single" w:color="000000" w:sz="4" w:space="0"/>
            </w:tcBorders>
            <w:shd w:val="clear" w:color="FFFFFF" w:fill="FFFFFF"/>
            <w:vAlign w:val="center"/>
          </w:tcPr>
          <w:p w14:paraId="04B1CE14">
            <w:pPr>
              <w:keepNext w:val="0"/>
              <w:keepLines w:val="0"/>
              <w:widowControl/>
              <w:suppressLineNumbers w:val="0"/>
              <w:jc w:val="center"/>
              <w:textAlignment w:val="center"/>
              <w:rPr>
                <w:rFonts w:hint="eastAsia" w:ascii="宋体" w:hAnsi="宋体" w:eastAsia="宋体" w:cs="宋体"/>
                <w:b/>
                <w:bCs/>
                <w:i w:val="0"/>
                <w:iCs w:val="0"/>
                <w:color w:val="000000"/>
                <w:sz w:val="36"/>
                <w:szCs w:val="36"/>
                <w:highlight w:val="none"/>
                <w:u w:val="none"/>
              </w:rPr>
            </w:pPr>
            <w:r>
              <w:rPr>
                <w:rFonts w:hint="eastAsia" w:ascii="宋体" w:hAnsi="宋体" w:eastAsia="宋体" w:cs="宋体"/>
                <w:b/>
                <w:bCs/>
                <w:i w:val="0"/>
                <w:iCs w:val="0"/>
                <w:color w:val="000000"/>
                <w:kern w:val="0"/>
                <w:sz w:val="36"/>
                <w:szCs w:val="36"/>
                <w:highlight w:val="none"/>
                <w:u w:val="none"/>
                <w:lang w:val="en-US" w:eastAsia="zh-CN" w:bidi="ar"/>
              </w:rPr>
              <w:t>分部分项工程量清单与计价表</w:t>
            </w:r>
          </w:p>
        </w:tc>
      </w:tr>
      <w:tr w14:paraId="10184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61" w:type="dxa"/>
          <w:trHeight w:val="570" w:hRule="atLeast"/>
        </w:trPr>
        <w:tc>
          <w:tcPr>
            <w:tcW w:w="7291" w:type="dxa"/>
            <w:gridSpan w:val="9"/>
            <w:tcBorders>
              <w:top w:val="single" w:color="000000" w:sz="4" w:space="0"/>
              <w:left w:val="single" w:color="000000" w:sz="4" w:space="0"/>
              <w:bottom w:val="single" w:color="000000" w:sz="4" w:space="0"/>
              <w:right w:val="single" w:color="000000" w:sz="4" w:space="0"/>
            </w:tcBorders>
            <w:shd w:val="clear" w:color="FFFFFF" w:fill="FFFFFF"/>
            <w:vAlign w:val="center"/>
          </w:tcPr>
          <w:p w14:paraId="20D477F2">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4"/>
                <w:szCs w:val="24"/>
                <w:highlight w:val="none"/>
                <w:u w:val="none"/>
                <w:lang w:val="en-US" w:eastAsia="zh-CN" w:bidi="ar"/>
              </w:rPr>
              <w:t>工程名称：  综合服务服务楼4层9间宿舍线路改造工程</w:t>
            </w:r>
          </w:p>
        </w:tc>
        <w:tc>
          <w:tcPr>
            <w:tcW w:w="2493"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2137A80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第 1 页  共</w:t>
            </w:r>
            <w:r>
              <w:rPr>
                <w:rFonts w:hint="eastAsia" w:ascii="宋体" w:hAnsi="宋体" w:eastAsia="宋体" w:cs="宋体"/>
                <w:i w:val="0"/>
                <w:iCs w:val="0"/>
                <w:color w:val="FF0000"/>
                <w:kern w:val="0"/>
                <w:sz w:val="20"/>
                <w:szCs w:val="20"/>
                <w:highlight w:val="none"/>
                <w:u w:val="none"/>
                <w:lang w:val="en-US" w:eastAsia="zh-CN" w:bidi="ar"/>
              </w:rPr>
              <w:t>xx</w:t>
            </w:r>
            <w:r>
              <w:rPr>
                <w:rFonts w:hint="eastAsia" w:ascii="宋体" w:hAnsi="宋体" w:eastAsia="宋体" w:cs="宋体"/>
                <w:i w:val="0"/>
                <w:iCs w:val="0"/>
                <w:color w:val="000000"/>
                <w:kern w:val="0"/>
                <w:sz w:val="20"/>
                <w:szCs w:val="20"/>
                <w:highlight w:val="none"/>
                <w:u w:val="none"/>
                <w:lang w:val="en-US" w:eastAsia="zh-CN" w:bidi="ar"/>
              </w:rPr>
              <w:t>页</w:t>
            </w:r>
          </w:p>
        </w:tc>
      </w:tr>
      <w:tr w14:paraId="6BEA4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61" w:type="dxa"/>
          <w:trHeight w:val="360" w:hRule="atLeast"/>
        </w:trPr>
        <w:tc>
          <w:tcPr>
            <w:tcW w:w="541"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5535C00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2066" w:type="dxa"/>
            <w:gridSpan w:val="3"/>
            <w:vMerge w:val="restart"/>
            <w:tcBorders>
              <w:top w:val="single" w:color="000000" w:sz="4" w:space="0"/>
              <w:left w:val="single" w:color="000000" w:sz="4" w:space="0"/>
              <w:right w:val="single" w:color="000000" w:sz="4" w:space="0"/>
            </w:tcBorders>
            <w:shd w:val="clear" w:color="FFFFFF" w:fill="FFFFFF"/>
            <w:vAlign w:val="center"/>
          </w:tcPr>
          <w:p w14:paraId="6985FD8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项目名称</w:t>
            </w:r>
          </w:p>
        </w:tc>
        <w:tc>
          <w:tcPr>
            <w:tcW w:w="3146" w:type="dxa"/>
            <w:gridSpan w:val="3"/>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ADA87C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项目特征</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201750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计量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单位</w:t>
            </w:r>
          </w:p>
        </w:tc>
        <w:tc>
          <w:tcPr>
            <w:tcW w:w="788"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1C5DB1E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工程</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数量</w:t>
            </w:r>
          </w:p>
        </w:tc>
        <w:tc>
          <w:tcPr>
            <w:tcW w:w="2493"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6EF5367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金额（元）</w:t>
            </w:r>
          </w:p>
        </w:tc>
      </w:tr>
      <w:tr w14:paraId="68B1E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61" w:type="dxa"/>
          <w:trHeight w:val="445" w:hRule="atLeast"/>
        </w:trPr>
        <w:tc>
          <w:tcPr>
            <w:tcW w:w="541"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A2DC8C0">
            <w:pPr>
              <w:jc w:val="center"/>
              <w:rPr>
                <w:rFonts w:hint="eastAsia" w:ascii="宋体" w:hAnsi="宋体" w:eastAsia="宋体" w:cs="宋体"/>
                <w:i w:val="0"/>
                <w:iCs w:val="0"/>
                <w:color w:val="000000"/>
                <w:sz w:val="24"/>
                <w:szCs w:val="24"/>
                <w:highlight w:val="none"/>
                <w:u w:val="none"/>
              </w:rPr>
            </w:pPr>
          </w:p>
        </w:tc>
        <w:tc>
          <w:tcPr>
            <w:tcW w:w="2066" w:type="dxa"/>
            <w:gridSpan w:val="3"/>
            <w:vMerge w:val="continue"/>
            <w:tcBorders>
              <w:left w:val="single" w:color="000000" w:sz="4" w:space="0"/>
              <w:bottom w:val="single" w:color="000000" w:sz="4" w:space="0"/>
              <w:right w:val="single" w:color="000000" w:sz="4" w:space="0"/>
            </w:tcBorders>
            <w:shd w:val="clear" w:color="FFFFFF" w:fill="FFFFFF"/>
            <w:vAlign w:val="center"/>
          </w:tcPr>
          <w:p w14:paraId="6FA5E379">
            <w:pPr>
              <w:jc w:val="center"/>
              <w:rPr>
                <w:rFonts w:hint="eastAsia" w:ascii="宋体" w:hAnsi="宋体" w:eastAsia="宋体" w:cs="宋体"/>
                <w:i w:val="0"/>
                <w:iCs w:val="0"/>
                <w:color w:val="000000"/>
                <w:sz w:val="24"/>
                <w:szCs w:val="24"/>
                <w:highlight w:val="none"/>
                <w:u w:val="none"/>
              </w:rPr>
            </w:pPr>
          </w:p>
        </w:tc>
        <w:tc>
          <w:tcPr>
            <w:tcW w:w="3146" w:type="dxa"/>
            <w:gridSpan w:val="3"/>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6FBC71B">
            <w:pPr>
              <w:jc w:val="center"/>
              <w:rPr>
                <w:rFonts w:hint="eastAsia" w:ascii="宋体" w:hAnsi="宋体" w:eastAsia="宋体" w:cs="宋体"/>
                <w:i w:val="0"/>
                <w:iCs w:val="0"/>
                <w:color w:val="000000"/>
                <w:sz w:val="24"/>
                <w:szCs w:val="24"/>
                <w:highlight w:val="none"/>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25D7EAD5">
            <w:pPr>
              <w:jc w:val="center"/>
              <w:rPr>
                <w:rFonts w:hint="eastAsia" w:ascii="宋体" w:hAnsi="宋体" w:eastAsia="宋体" w:cs="宋体"/>
                <w:i w:val="0"/>
                <w:iCs w:val="0"/>
                <w:color w:val="000000"/>
                <w:sz w:val="24"/>
                <w:szCs w:val="24"/>
                <w:highlight w:val="none"/>
                <w:u w:val="none"/>
              </w:rPr>
            </w:pPr>
          </w:p>
        </w:tc>
        <w:tc>
          <w:tcPr>
            <w:tcW w:w="788"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A68DBF2">
            <w:pPr>
              <w:jc w:val="center"/>
              <w:rPr>
                <w:rFonts w:hint="eastAsia" w:ascii="宋体" w:hAnsi="宋体" w:eastAsia="宋体" w:cs="宋体"/>
                <w:i w:val="0"/>
                <w:iCs w:val="0"/>
                <w:color w:val="000000"/>
                <w:sz w:val="24"/>
                <w:szCs w:val="24"/>
                <w:highlight w:val="none"/>
                <w:u w:val="none"/>
              </w:rPr>
            </w:pP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4D0630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综合单价</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B8B4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合价</w:t>
            </w:r>
          </w:p>
        </w:tc>
      </w:tr>
      <w:tr w14:paraId="794EF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1074"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7ABF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5BD17D3E">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配电间电表箱至宿舍门口配电箱口布线</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A785EE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桥架上布零、火、地三芯不低于4</w:t>
            </w:r>
            <w:r>
              <w:rPr>
                <w:rFonts w:hint="eastAsia" w:ascii="宋体" w:hAnsi="宋体" w:eastAsia="宋体" w:cs="宋体"/>
                <w:i w:val="0"/>
                <w:iCs w:val="0"/>
                <w:color w:val="auto"/>
                <w:kern w:val="0"/>
                <w:sz w:val="28"/>
                <w:szCs w:val="28"/>
                <w:highlight w:val="none"/>
                <w:u w:val="none"/>
                <w:lang w:val="en-US" w:eastAsia="zh-CN" w:bidi="ar"/>
              </w:rPr>
              <w:t>²</w:t>
            </w:r>
            <w:r>
              <w:rPr>
                <w:rFonts w:hint="eastAsia" w:ascii="宋体" w:hAnsi="宋体" w:eastAsia="宋体" w:cs="宋体"/>
                <w:i w:val="0"/>
                <w:iCs w:val="0"/>
                <w:color w:val="auto"/>
                <w:kern w:val="0"/>
                <w:sz w:val="24"/>
                <w:szCs w:val="24"/>
                <w:highlight w:val="none"/>
                <w:u w:val="none"/>
                <w:lang w:val="en-US" w:eastAsia="zh-CN" w:bidi="ar"/>
              </w:rPr>
              <w:t>塑铜线连接，连接到房间门口配电箱</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AF14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617C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highlight w:val="none"/>
                <w:u w:val="none"/>
              </w:rPr>
            </w:pPr>
            <w:r>
              <w:rPr>
                <w:rFonts w:hint="eastAsia" w:ascii="宋体" w:hAnsi="宋体" w:eastAsia="宋体" w:cs="宋体"/>
                <w:i w:val="0"/>
                <w:iCs w:val="0"/>
                <w:color w:val="FF0000"/>
                <w:kern w:val="0"/>
                <w:sz w:val="24"/>
                <w:szCs w:val="24"/>
                <w:highlight w:val="none"/>
                <w:u w:val="none"/>
                <w:lang w:val="en-US" w:eastAsia="zh-CN" w:bidi="ar"/>
              </w:rPr>
              <w:t>370</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1400784">
            <w:pPr>
              <w:keepNext w:val="0"/>
              <w:keepLines w:val="0"/>
              <w:pageBreakBefore w:val="0"/>
              <w:kinsoku/>
              <w:wordWrap/>
              <w:overflowPunct/>
              <w:topLinePunct w:val="0"/>
              <w:autoSpaceDE/>
              <w:autoSpaceDN/>
              <w:bidi w:val="0"/>
              <w:adjustRightInd/>
              <w:snapToGrid/>
              <w:jc w:val="center"/>
              <w:rPr>
                <w:rFonts w:hint="default" w:ascii="宋体" w:hAnsi="宋体" w:eastAsia="宋体" w:cs="宋体"/>
                <w:i w:val="0"/>
                <w:iCs w:val="0"/>
                <w:color w:val="FF0000"/>
                <w:sz w:val="24"/>
                <w:szCs w:val="24"/>
                <w:highlight w:val="none"/>
                <w:u w:val="none"/>
                <w:lang w:val="en-US" w:eastAsia="zh-CN"/>
              </w:rPr>
            </w:pPr>
            <w:r>
              <w:rPr>
                <w:rFonts w:hint="eastAsia" w:ascii="宋体" w:hAnsi="宋体" w:eastAsia="宋体" w:cs="宋体"/>
                <w:i w:val="0"/>
                <w:iCs w:val="0"/>
                <w:color w:val="FF0000"/>
                <w:sz w:val="24"/>
                <w:szCs w:val="24"/>
                <w:highlight w:val="none"/>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CC95F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FF0000"/>
                <w:sz w:val="24"/>
                <w:szCs w:val="24"/>
                <w:highlight w:val="none"/>
                <w:u w:val="none"/>
                <w:lang w:val="en-US" w:eastAsia="zh-CN"/>
              </w:rPr>
              <w:t>xxx</w:t>
            </w:r>
          </w:p>
        </w:tc>
      </w:tr>
      <w:tr w14:paraId="1D329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108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BD1D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5B850F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宿舍门口电箱至房间线路布线</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4F83DEA">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门口配电箱内引出与房间插座线、照明线、空调线连接，采用不低于2.5</w:t>
            </w:r>
            <w:r>
              <w:rPr>
                <w:rFonts w:hint="eastAsia" w:ascii="宋体" w:hAnsi="宋体" w:eastAsia="宋体" w:cs="宋体"/>
                <w:i w:val="0"/>
                <w:iCs w:val="0"/>
                <w:color w:val="auto"/>
                <w:kern w:val="0"/>
                <w:sz w:val="28"/>
                <w:szCs w:val="28"/>
                <w:highlight w:val="none"/>
                <w:u w:val="none"/>
                <w:lang w:val="en-US" w:eastAsia="zh-CN" w:bidi="ar"/>
              </w:rPr>
              <w:t>²</w:t>
            </w:r>
            <w:r>
              <w:rPr>
                <w:rFonts w:hint="eastAsia" w:ascii="宋体" w:hAnsi="宋体" w:eastAsia="宋体" w:cs="宋体"/>
                <w:i w:val="0"/>
                <w:iCs w:val="0"/>
                <w:color w:val="auto"/>
                <w:kern w:val="0"/>
                <w:sz w:val="24"/>
                <w:szCs w:val="24"/>
                <w:highlight w:val="none"/>
                <w:u w:val="none"/>
                <w:lang w:val="en-US" w:eastAsia="zh-CN" w:bidi="ar"/>
              </w:rPr>
              <w:t>塑铜线连接</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AB50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6538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highlight w:val="none"/>
                <w:u w:val="none"/>
              </w:rPr>
            </w:pPr>
            <w:r>
              <w:rPr>
                <w:rFonts w:hint="eastAsia" w:ascii="宋体" w:hAnsi="宋体" w:eastAsia="宋体" w:cs="宋体"/>
                <w:i w:val="0"/>
                <w:iCs w:val="0"/>
                <w:color w:val="FF0000"/>
                <w:kern w:val="0"/>
                <w:sz w:val="24"/>
                <w:szCs w:val="24"/>
                <w:highlight w:val="none"/>
                <w:u w:val="none"/>
                <w:lang w:val="en-US" w:eastAsia="zh-CN" w:bidi="ar"/>
              </w:rPr>
              <w:t>90</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4CBA883">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FF0000"/>
                <w:kern w:val="2"/>
                <w:sz w:val="24"/>
                <w:szCs w:val="24"/>
                <w:highlight w:val="none"/>
                <w:u w:val="none"/>
                <w:lang w:val="en-US" w:eastAsia="zh-CN" w:bidi="ar-SA"/>
              </w:rPr>
            </w:pPr>
            <w:r>
              <w:rPr>
                <w:rFonts w:hint="eastAsia" w:ascii="宋体" w:hAnsi="宋体" w:eastAsia="宋体" w:cs="宋体"/>
                <w:i w:val="0"/>
                <w:iCs w:val="0"/>
                <w:color w:val="FF0000"/>
                <w:sz w:val="24"/>
                <w:szCs w:val="24"/>
                <w:highlight w:val="none"/>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D642A9">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FF0000"/>
                <w:sz w:val="24"/>
                <w:szCs w:val="24"/>
                <w:highlight w:val="none"/>
                <w:u w:val="none"/>
                <w:lang w:val="en-US" w:eastAsia="zh-CN"/>
              </w:rPr>
              <w:t>xxx</w:t>
            </w:r>
          </w:p>
        </w:tc>
      </w:tr>
      <w:tr w14:paraId="342D6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61" w:type="dxa"/>
          <w:trHeight w:val="112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2B79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C83A9C0">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新增明装五孔插座</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77C85D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每个宿舍内新增两个五孔插座，拆除床头原插座，用盖板封堵</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280E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F004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18</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FEA9086">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FF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1272F">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2FEC9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104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A5020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9B024C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走廊新增检修孔</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56C2F2B6">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走廊吊顶局部开600mmx600mm检修孔，并用厚度9.5mm石膏板恢复</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B62D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C444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1</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FB114D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FF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31F86E">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619FC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150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CEE3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ECF0F0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新增配电箱</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3F0F981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每间宿舍门口新增单独的小型配电箱，内置2P C25漏电保护器总开关、1P C10照明断路器、3A电子限荷自动控制器、2P C20漏电保护器.配电箱型号：PXTF</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77C8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EBE8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9</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5E45B5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FF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822D70">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628E1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166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7F7A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79AF734C">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多用户电能表及电箱</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3152B62">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60A多用户电表，必须与研究院服务大厅缴费系统匹配互联。电箱内根据实际需求装配总漏电保护器及分户断路器</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7594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9427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1</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56DD03CE">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FF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361016">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18A8D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847"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6EFF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0844313">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走廊吊顶粉刷</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F2BC4C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走廊恢复吊顶及墙壁粉刷</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B1D2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66CF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100</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696737DC">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FF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DEC83B">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79C8F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61" w:type="dxa"/>
          <w:trHeight w:val="886"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237D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21EC554">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建筑垃圾清运</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7E8AA6B">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改造完成的垃圾清理及卫生</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8DA8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9363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1</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0C3002FB">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FF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74B7C2">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55A6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761" w:type="dxa"/>
          <w:trHeight w:val="98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6979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474E558">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(可细化)......</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03BE3D27">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BA45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xxx</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4099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xxx</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B988C8A">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099257">
            <w:pPr>
              <w:keepNext w:val="0"/>
              <w:keepLines w:val="0"/>
              <w:pageBreakBefore w:val="0"/>
              <w:kinsoku/>
              <w:wordWrap/>
              <w:overflowPunct/>
              <w:topLinePunct w:val="0"/>
              <w:autoSpaceDE/>
              <w:autoSpaceDN/>
              <w:bidi w:val="0"/>
              <w:adjustRightInd/>
              <w:snapToGrid/>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1AB3E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98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A5E54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286E274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(可细化).......</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12388D2C">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4B38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xxx</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06D1F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FF0000"/>
                <w:sz w:val="24"/>
                <w:szCs w:val="24"/>
                <w:u w:val="none"/>
                <w:lang w:val="en-US" w:eastAsia="zh-CN"/>
              </w:rPr>
              <w:t>xxx</w:t>
            </w:r>
          </w:p>
        </w:tc>
        <w:tc>
          <w:tcPr>
            <w:tcW w:w="845"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C7267C4">
            <w:pPr>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c>
          <w:tcPr>
            <w:tcW w:w="164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002387">
            <w:pPr>
              <w:jc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FF0000"/>
                <w:sz w:val="24"/>
                <w:szCs w:val="24"/>
                <w:u w:val="none"/>
                <w:lang w:val="en-US" w:eastAsia="zh-CN"/>
              </w:rPr>
              <w:t>xxx</w:t>
            </w:r>
          </w:p>
        </w:tc>
      </w:tr>
      <w:tr w14:paraId="7453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680" w:hRule="atLeast"/>
        </w:trPr>
        <w:tc>
          <w:tcPr>
            <w:tcW w:w="54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11A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06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5B91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总计</w:t>
            </w:r>
          </w:p>
        </w:tc>
        <w:tc>
          <w:tcPr>
            <w:tcW w:w="3146" w:type="dxa"/>
            <w:gridSpan w:val="3"/>
            <w:tcBorders>
              <w:top w:val="single" w:color="000000" w:sz="4" w:space="0"/>
              <w:left w:val="single" w:color="000000" w:sz="4" w:space="0"/>
              <w:bottom w:val="single" w:color="000000" w:sz="4" w:space="0"/>
              <w:right w:val="single" w:color="000000" w:sz="4" w:space="0"/>
            </w:tcBorders>
            <w:shd w:val="clear" w:color="FFFFFF" w:fill="FFFFFF"/>
            <w:vAlign w:val="center"/>
          </w:tcPr>
          <w:p w14:paraId="4652B4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7EA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8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5CB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2493" w:type="dxa"/>
            <w:gridSpan w:val="4"/>
            <w:tcBorders>
              <w:top w:val="single" w:color="000000" w:sz="4" w:space="0"/>
              <w:left w:val="single" w:color="000000" w:sz="4" w:space="0"/>
              <w:bottom w:val="single" w:color="000000" w:sz="4" w:space="0"/>
              <w:right w:val="single" w:color="000000" w:sz="4" w:space="0"/>
            </w:tcBorders>
            <w:shd w:val="clear" w:color="FFFFFF" w:fill="FFFFFF"/>
            <w:vAlign w:val="center"/>
          </w:tcPr>
          <w:p w14:paraId="30421B5A">
            <w:pPr>
              <w:jc w:val="right"/>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FF0000"/>
                <w:sz w:val="24"/>
                <w:szCs w:val="24"/>
                <w:u w:val="none"/>
                <w:lang w:val="en-US" w:eastAsia="zh-CN"/>
              </w:rPr>
              <w:t>xxx</w:t>
            </w:r>
            <w:r>
              <w:rPr>
                <w:rFonts w:hint="eastAsia" w:ascii="宋体" w:hAnsi="宋体" w:eastAsia="宋体" w:cs="宋体"/>
                <w:i w:val="0"/>
                <w:iCs w:val="0"/>
                <w:color w:val="000000"/>
                <w:kern w:val="0"/>
                <w:sz w:val="24"/>
                <w:szCs w:val="24"/>
                <w:u w:val="none"/>
                <w:lang w:val="en-US" w:eastAsia="zh-CN" w:bidi="ar"/>
              </w:rPr>
              <w:t>元</w:t>
            </w:r>
          </w:p>
        </w:tc>
      </w:tr>
      <w:tr w14:paraId="1725B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761" w:type="dxa"/>
          <w:trHeight w:val="1720" w:hRule="atLeast"/>
        </w:trPr>
        <w:tc>
          <w:tcPr>
            <w:tcW w:w="8504" w:type="dxa"/>
            <w:gridSpan w:val="13"/>
            <w:tcBorders>
              <w:top w:val="nil"/>
              <w:left w:val="nil"/>
              <w:bottom w:val="nil"/>
              <w:right w:val="nil"/>
            </w:tcBorders>
            <w:shd w:val="clear" w:color="FFFFFF" w:fill="FFFFFF"/>
            <w:vAlign w:val="bottom"/>
          </w:tcPr>
          <w:p w14:paraId="25AD8EC5">
            <w:pPr>
              <w:keepNext w:val="0"/>
              <w:keepLines w:val="0"/>
              <w:widowControl/>
              <w:suppressLineNumbers w:val="0"/>
              <w:ind w:firstLine="2168" w:firstLineChars="900"/>
              <w:jc w:val="left"/>
              <w:textAlignment w:val="bottom"/>
              <w:rPr>
                <w:rFonts w:hint="eastAsia" w:ascii="宋体" w:hAnsi="宋体" w:eastAsia="宋体" w:cs="宋体"/>
                <w:b/>
                <w:bCs/>
                <w:i w:val="0"/>
                <w:iCs w:val="0"/>
                <w:color w:val="000000"/>
                <w:sz w:val="24"/>
                <w:szCs w:val="24"/>
                <w:u w:val="none"/>
              </w:rPr>
            </w:pPr>
            <w:r>
              <w:rPr>
                <w:rStyle w:val="7"/>
                <w:lang w:val="en-US" w:eastAsia="zh-CN" w:bidi="ar"/>
              </w:rPr>
              <w:t>投  标  人</w:t>
            </w:r>
            <w:r>
              <w:rPr>
                <w:rStyle w:val="7"/>
                <w:rFonts w:hint="eastAsia"/>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(单位公章)</w:t>
            </w:r>
            <w:r>
              <w:rPr>
                <w:rStyle w:val="7"/>
                <w:lang w:val="en-US" w:eastAsia="zh-CN" w:bidi="ar"/>
              </w:rPr>
              <w:t>：</w:t>
            </w:r>
            <w:r>
              <w:rPr>
                <w:rStyle w:val="8"/>
                <w:lang w:val="en-US" w:eastAsia="zh-CN" w:bidi="ar"/>
              </w:rPr>
              <w:t xml:space="preserve">                                 </w:t>
            </w:r>
          </w:p>
        </w:tc>
      </w:tr>
    </w:tbl>
    <w:p w14:paraId="442321BA">
      <w:pPr>
        <w:rPr>
          <w:rFonts w:hint="eastAsia" w:ascii="仿宋" w:hAnsi="仿宋" w:eastAsia="仿宋" w:cs="仿宋"/>
          <w:sz w:val="30"/>
          <w:szCs w:val="30"/>
        </w:rPr>
      </w:pPr>
    </w:p>
    <w:sectPr>
      <w:footerReference r:id="rId4" w:type="default"/>
      <w:pgSz w:w="11906" w:h="16838"/>
      <w:pgMar w:top="1440" w:right="1080" w:bottom="1440" w:left="108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23B4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9791D">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49791D">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B0C98">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6C0E5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6C0E5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D2EB0"/>
    <w:rsid w:val="0168325F"/>
    <w:rsid w:val="02D52B76"/>
    <w:rsid w:val="0336576C"/>
    <w:rsid w:val="05302E81"/>
    <w:rsid w:val="06513393"/>
    <w:rsid w:val="0717375D"/>
    <w:rsid w:val="08391577"/>
    <w:rsid w:val="0A053D41"/>
    <w:rsid w:val="0BF83A12"/>
    <w:rsid w:val="0CEF2137"/>
    <w:rsid w:val="0EAA4EB7"/>
    <w:rsid w:val="0F900551"/>
    <w:rsid w:val="10172A20"/>
    <w:rsid w:val="101832A3"/>
    <w:rsid w:val="10A36062"/>
    <w:rsid w:val="10C01F6D"/>
    <w:rsid w:val="13B00175"/>
    <w:rsid w:val="143D6BE4"/>
    <w:rsid w:val="145E0D0D"/>
    <w:rsid w:val="15883A78"/>
    <w:rsid w:val="18A706B9"/>
    <w:rsid w:val="18AD3F21"/>
    <w:rsid w:val="1A2024D1"/>
    <w:rsid w:val="1AFD4382"/>
    <w:rsid w:val="1B8D1DE8"/>
    <w:rsid w:val="1C296AE9"/>
    <w:rsid w:val="1CA27B15"/>
    <w:rsid w:val="1CE1063D"/>
    <w:rsid w:val="1DC35F95"/>
    <w:rsid w:val="1E6F3A27"/>
    <w:rsid w:val="1EFA416B"/>
    <w:rsid w:val="1F242A63"/>
    <w:rsid w:val="1F4E5D32"/>
    <w:rsid w:val="1FD46237"/>
    <w:rsid w:val="208C266E"/>
    <w:rsid w:val="213B5E42"/>
    <w:rsid w:val="24942439"/>
    <w:rsid w:val="26F1147D"/>
    <w:rsid w:val="276500BD"/>
    <w:rsid w:val="298E56A9"/>
    <w:rsid w:val="2AF3245B"/>
    <w:rsid w:val="2E3031D3"/>
    <w:rsid w:val="2E786928"/>
    <w:rsid w:val="2EC46D30"/>
    <w:rsid w:val="2ED52630"/>
    <w:rsid w:val="30B340F5"/>
    <w:rsid w:val="33E67E90"/>
    <w:rsid w:val="35F9034E"/>
    <w:rsid w:val="36D16BD5"/>
    <w:rsid w:val="3B464036"/>
    <w:rsid w:val="3BA90120"/>
    <w:rsid w:val="3CA23DC2"/>
    <w:rsid w:val="3D314871"/>
    <w:rsid w:val="3F6A7BC7"/>
    <w:rsid w:val="3FBB0422"/>
    <w:rsid w:val="3FC714BD"/>
    <w:rsid w:val="3FFB4CC3"/>
    <w:rsid w:val="432D5ADB"/>
    <w:rsid w:val="436112E1"/>
    <w:rsid w:val="46F661E4"/>
    <w:rsid w:val="47AC5142"/>
    <w:rsid w:val="48E14FB6"/>
    <w:rsid w:val="49951CE4"/>
    <w:rsid w:val="4A5751EC"/>
    <w:rsid w:val="4D7D140D"/>
    <w:rsid w:val="4E8567CB"/>
    <w:rsid w:val="52552958"/>
    <w:rsid w:val="539B083F"/>
    <w:rsid w:val="543D5452"/>
    <w:rsid w:val="54436F0C"/>
    <w:rsid w:val="54A35BFD"/>
    <w:rsid w:val="56B55774"/>
    <w:rsid w:val="59233809"/>
    <w:rsid w:val="59D81EA5"/>
    <w:rsid w:val="5A647BDD"/>
    <w:rsid w:val="5A9F29C3"/>
    <w:rsid w:val="5BF8682E"/>
    <w:rsid w:val="5C221AFD"/>
    <w:rsid w:val="5CFF3BED"/>
    <w:rsid w:val="5F2B6F1B"/>
    <w:rsid w:val="5F427DC1"/>
    <w:rsid w:val="602F47E9"/>
    <w:rsid w:val="604A517F"/>
    <w:rsid w:val="63D3254A"/>
    <w:rsid w:val="63DD630A"/>
    <w:rsid w:val="6410048D"/>
    <w:rsid w:val="66FB71D3"/>
    <w:rsid w:val="690A194F"/>
    <w:rsid w:val="69FD3262"/>
    <w:rsid w:val="6C4F00DF"/>
    <w:rsid w:val="6C8163CC"/>
    <w:rsid w:val="6D30394E"/>
    <w:rsid w:val="6D9E6B0A"/>
    <w:rsid w:val="6EFC4430"/>
    <w:rsid w:val="72C25048"/>
    <w:rsid w:val="738F6DBD"/>
    <w:rsid w:val="74A569D0"/>
    <w:rsid w:val="74FF4332"/>
    <w:rsid w:val="769413F2"/>
    <w:rsid w:val="76D812DE"/>
    <w:rsid w:val="78CC09CF"/>
    <w:rsid w:val="7AE75F94"/>
    <w:rsid w:val="7B7535A0"/>
    <w:rsid w:val="7CC3658D"/>
    <w:rsid w:val="7D341239"/>
    <w:rsid w:val="7DD10836"/>
    <w:rsid w:val="7FE3094D"/>
    <w:rsid w:val="7FF80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7">
    <w:name w:val="font41"/>
    <w:basedOn w:val="6"/>
    <w:qFormat/>
    <w:uiPriority w:val="0"/>
    <w:rPr>
      <w:rFonts w:hint="eastAsia" w:ascii="宋体" w:hAnsi="宋体" w:eastAsia="宋体" w:cs="宋体"/>
      <w:b/>
      <w:bCs/>
      <w:color w:val="000000"/>
      <w:sz w:val="24"/>
      <w:szCs w:val="24"/>
      <w:u w:val="none"/>
    </w:rPr>
  </w:style>
  <w:style w:type="character" w:customStyle="1" w:styleId="8">
    <w:name w:val="font61"/>
    <w:basedOn w:val="6"/>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1185</Words>
  <Characters>1375</Characters>
  <Lines>0</Lines>
  <Paragraphs>0</Paragraphs>
  <TotalTime>9</TotalTime>
  <ScaleCrop>false</ScaleCrop>
  <LinksUpToDate>false</LinksUpToDate>
  <CharactersWithSpaces>1651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2026-07-12T07:13:00Z</dcterms:created>
  <dc:creator>ZYH01</dc:creator>
  <cp:lastModifiedBy>空白1406717867</cp:lastModifiedBy>
  <dcterms:modified xsi:type="dcterms:W3CDTF">2026-07-12T09:20:45Z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eyJoZGlkIjoiYTllYzVjOThkN2JhZWZiNGYzY2QyN2Q0ODYyMmY3OWIiLCJ1c2VySWQiOiIxOTM2NDA0OCJ9</vt:lpwstr>
  </property>
  <property fmtid="{D5CDD505-2E9C-101B-9397-08002B2CF9AE}" pid="4" name="ICV">
    <vt:lpwstr>41336791E8AA455BB37E2548E1500470_13</vt:lpwstr>
  </property>
</Properties>
</file>